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default" w:ascii="Times New Roman" w:hAnsi="Times New Roman" w:cs="Times New Roman"/>
          <w:b/>
          <w:sz w:val="48"/>
          <w:szCs w:val="48"/>
        </w:rPr>
      </w:pPr>
    </w:p>
    <w:p>
      <w:pPr>
        <w:pStyle w:val="3"/>
        <w:spacing w:before="312" w:beforeLines="100" w:after="312" w:afterLines="100"/>
        <w:jc w:val="center"/>
        <w:rPr>
          <w:rFonts w:hint="default" w:ascii="Times New Roman" w:hAnsi="Times New Roman" w:cs="Times New Roman"/>
          <w:color w:val="000000"/>
          <w:sz w:val="52"/>
          <w:szCs w:val="52"/>
        </w:rPr>
      </w:pPr>
    </w:p>
    <w:p>
      <w:pPr>
        <w:jc w:val="center"/>
        <w:rPr>
          <w:rFonts w:hint="default" w:ascii="Times New Roman" w:hAnsi="Times New Roman" w:eastAsia="华文中宋" w:cs="Times New Roman"/>
          <w:b/>
          <w:sz w:val="52"/>
          <w:szCs w:val="48"/>
        </w:rPr>
      </w:pPr>
      <w:r>
        <w:rPr>
          <w:rFonts w:hint="default" w:ascii="Times New Roman" w:hAnsi="Times New Roman" w:eastAsia="华文中宋" w:cs="Times New Roman"/>
          <w:b/>
          <w:sz w:val="52"/>
          <w:szCs w:val="48"/>
        </w:rPr>
        <w:t>自行监测方案</w:t>
      </w: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rPr>
          <w:rFonts w:hint="default" w:ascii="Times New Roman" w:hAnsi="Times New Roman" w:cs="Times New Roman"/>
          <w:color w:val="000000"/>
          <w:lang w:val="zh-CN"/>
        </w:rPr>
      </w:pPr>
    </w:p>
    <w:p>
      <w:pPr>
        <w:jc w:val="center"/>
        <w:rPr>
          <w:rFonts w:hint="default" w:ascii="Times New Roman" w:hAnsi="Times New Roman" w:cs="Times New Roman"/>
          <w:color w:val="000000"/>
        </w:rPr>
      </w:pPr>
      <w:r>
        <w:rPr>
          <w:rFonts w:hint="default" w:ascii="Times New Roman" w:hAnsi="Times New Roman" w:eastAsia="华文中宋" w:cs="Times New Roman"/>
          <w:b/>
          <w:color w:val="000000"/>
          <w:sz w:val="36"/>
          <w:szCs w:val="36"/>
        </w:rPr>
        <w:t>单位名称：</w:t>
      </w:r>
      <w:r>
        <w:rPr>
          <w:rFonts w:hint="default" w:ascii="Times New Roman" w:hAnsi="Times New Roman" w:eastAsia="华文中宋" w:cs="Times New Roman"/>
          <w:b/>
          <w:color w:val="000000"/>
          <w:sz w:val="36"/>
          <w:szCs w:val="36"/>
          <w:u w:val="single"/>
          <w:lang w:val="zh-CN"/>
        </w:rPr>
        <w:t>河南凤宝特钢有限公司</w:t>
      </w:r>
    </w:p>
    <w:p>
      <w:pPr>
        <w:tabs>
          <w:tab w:val="left" w:pos="7513"/>
        </w:tabs>
        <w:ind w:firstLine="1441" w:firstLineChars="400"/>
        <w:jc w:val="both"/>
        <w:rPr>
          <w:rFonts w:hint="default" w:ascii="Times New Roman" w:hAnsi="Times New Roman" w:eastAsia="华文中宋" w:cs="Times New Roman"/>
          <w:b/>
          <w:color w:val="000000"/>
          <w:sz w:val="36"/>
          <w:szCs w:val="36"/>
          <w:u w:val="single"/>
          <w:lang w:val="en-US" w:eastAsia="zh-CN"/>
        </w:rPr>
      </w:pPr>
      <w:r>
        <w:rPr>
          <w:rFonts w:hint="default" w:ascii="Times New Roman" w:hAnsi="Times New Roman" w:eastAsia="华文中宋" w:cs="Times New Roman"/>
          <w:b/>
          <w:color w:val="000000"/>
          <w:sz w:val="36"/>
          <w:szCs w:val="36"/>
        </w:rPr>
        <w:t>编制时间：</w:t>
      </w:r>
      <w:r>
        <w:rPr>
          <w:rFonts w:hint="eastAsia" w:ascii="Times New Roman" w:hAnsi="Times New Roman" w:eastAsia="华文中宋" w:cs="Times New Roman"/>
          <w:b/>
          <w:color w:val="000000"/>
          <w:sz w:val="36"/>
          <w:szCs w:val="36"/>
          <w:u w:val="single"/>
          <w:lang w:val="en-US" w:eastAsia="zh-CN"/>
        </w:rPr>
        <w:t xml:space="preserve">  </w:t>
      </w:r>
      <w:r>
        <w:rPr>
          <w:rFonts w:hint="default" w:ascii="Times New Roman" w:hAnsi="Times New Roman" w:eastAsia="华文中宋" w:cs="Times New Roman"/>
          <w:b/>
          <w:color w:val="000000"/>
          <w:sz w:val="36"/>
          <w:szCs w:val="36"/>
          <w:u w:val="single"/>
          <w:lang w:val="zh-CN"/>
        </w:rPr>
        <w:t>20</w:t>
      </w:r>
      <w:r>
        <w:rPr>
          <w:rFonts w:hint="default" w:ascii="Times New Roman" w:hAnsi="Times New Roman" w:eastAsia="华文中宋" w:cs="Times New Roman"/>
          <w:b/>
          <w:color w:val="000000"/>
          <w:sz w:val="36"/>
          <w:szCs w:val="36"/>
          <w:u w:val="single"/>
          <w:lang w:val="en-US" w:eastAsia="zh-CN"/>
        </w:rPr>
        <w:t>2</w:t>
      </w:r>
      <w:r>
        <w:rPr>
          <w:rFonts w:hint="eastAsia" w:ascii="Times New Roman" w:hAnsi="Times New Roman" w:eastAsia="华文中宋" w:cs="Times New Roman"/>
          <w:b/>
          <w:color w:val="000000"/>
          <w:sz w:val="36"/>
          <w:szCs w:val="36"/>
          <w:u w:val="single"/>
          <w:lang w:val="en-US" w:eastAsia="zh-CN"/>
        </w:rPr>
        <w:t>4</w:t>
      </w:r>
      <w:r>
        <w:rPr>
          <w:rFonts w:hint="default" w:ascii="Times New Roman" w:hAnsi="Times New Roman" w:eastAsia="华文中宋" w:cs="Times New Roman"/>
          <w:b/>
          <w:color w:val="000000"/>
          <w:sz w:val="36"/>
          <w:szCs w:val="36"/>
          <w:u w:val="single"/>
          <w:lang w:val="zh-CN"/>
        </w:rPr>
        <w:t>年</w:t>
      </w:r>
      <w:r>
        <w:rPr>
          <w:rFonts w:hint="eastAsia" w:ascii="Times New Roman" w:hAnsi="Times New Roman" w:eastAsia="华文中宋" w:cs="Times New Roman"/>
          <w:b/>
          <w:color w:val="000000"/>
          <w:sz w:val="36"/>
          <w:szCs w:val="36"/>
          <w:u w:val="single"/>
          <w:lang w:val="en-US" w:eastAsia="zh-CN"/>
        </w:rPr>
        <w:t>1</w:t>
      </w:r>
      <w:r>
        <w:rPr>
          <w:rFonts w:hint="default" w:ascii="Times New Roman" w:hAnsi="Times New Roman" w:eastAsia="华文中宋" w:cs="Times New Roman"/>
          <w:b/>
          <w:color w:val="000000"/>
          <w:sz w:val="36"/>
          <w:szCs w:val="36"/>
          <w:u w:val="single"/>
          <w:lang w:val="zh-CN"/>
        </w:rPr>
        <w:t>月</w:t>
      </w:r>
      <w:r>
        <w:rPr>
          <w:rFonts w:hint="default" w:ascii="Times New Roman" w:hAnsi="Times New Roman" w:eastAsia="华文中宋" w:cs="Times New Roman"/>
          <w:b/>
          <w:color w:val="000000"/>
          <w:sz w:val="36"/>
          <w:szCs w:val="36"/>
          <w:u w:val="single"/>
          <w:lang w:val="en-US" w:eastAsia="zh-CN"/>
        </w:rPr>
        <w:t xml:space="preserve">       </w:t>
      </w:r>
    </w:p>
    <w:p>
      <w:pPr>
        <w:pStyle w:val="11"/>
        <w:rPr>
          <w:rFonts w:hint="default" w:ascii="Times New Roman" w:hAnsi="Times New Roman" w:cs="Times New Roman"/>
          <w:sz w:val="36"/>
          <w:szCs w:val="36"/>
        </w:rPr>
      </w:pPr>
    </w:p>
    <w:p>
      <w:pPr>
        <w:pStyle w:val="11"/>
        <w:rPr>
          <w:rFonts w:hint="default" w:ascii="Times New Roman" w:hAnsi="Times New Roman" w:cs="Times New Roman"/>
          <w:sz w:val="36"/>
          <w:szCs w:val="36"/>
        </w:rPr>
      </w:pPr>
    </w:p>
    <w:p>
      <w:pPr>
        <w:pStyle w:val="11"/>
        <w:rPr>
          <w:rFonts w:hint="default" w:ascii="Times New Roman" w:hAnsi="Times New Roman" w:cs="Times New Roman"/>
          <w:sz w:val="36"/>
          <w:szCs w:val="36"/>
        </w:rPr>
      </w:pPr>
    </w:p>
    <w:p>
      <w:pPr>
        <w:pStyle w:val="11"/>
        <w:rPr>
          <w:rFonts w:hint="default" w:ascii="Times New Roman" w:hAnsi="Times New Roman" w:cs="Times New Roman"/>
          <w:sz w:val="36"/>
          <w:szCs w:val="36"/>
        </w:rPr>
      </w:pPr>
    </w:p>
    <w:p>
      <w:pPr>
        <w:pStyle w:val="11"/>
        <w:rPr>
          <w:rFonts w:hint="default" w:ascii="Times New Roman" w:hAnsi="Times New Roman" w:cs="Times New Roman"/>
          <w:sz w:val="36"/>
          <w:szCs w:val="36"/>
        </w:rPr>
      </w:pPr>
      <w:r>
        <w:rPr>
          <w:rFonts w:hint="default" w:ascii="Times New Roman" w:hAnsi="Times New Roman" w:cs="Times New Roman"/>
          <w:sz w:val="36"/>
          <w:szCs w:val="36"/>
        </w:rPr>
        <w:t>目录</w:t>
      </w:r>
    </w:p>
    <w:p>
      <w:pPr>
        <w:rPr>
          <w:rFonts w:hint="default" w:ascii="Times New Roman" w:hAnsi="Times New Roman" w:cs="Times New Roman"/>
        </w:rPr>
      </w:pPr>
    </w:p>
    <w:p>
      <w:pPr>
        <w:pStyle w:val="11"/>
        <w:rPr>
          <w:rFonts w:hint="default" w:ascii="Times New Roman" w:hAnsi="Times New Roman" w:eastAsia="宋体" w:cs="Times New Roman"/>
          <w:sz w:val="21"/>
          <w:szCs w:val="22"/>
        </w:rPr>
      </w:pPr>
      <w:r>
        <w:rPr>
          <w:rFonts w:hint="default" w:ascii="Times New Roman" w:hAnsi="Times New Roman" w:cs="Times New Roman"/>
          <w:b/>
        </w:rPr>
        <w:fldChar w:fldCharType="begin"/>
      </w:r>
      <w:r>
        <w:rPr>
          <w:rFonts w:hint="default" w:ascii="Times New Roman" w:hAnsi="Times New Roman" w:cs="Times New Roman"/>
          <w:b/>
        </w:rPr>
        <w:instrText xml:space="preserve"> TOC \o "1-2" \h \z \u </w:instrText>
      </w:r>
      <w:r>
        <w:rPr>
          <w:rFonts w:hint="default" w:ascii="Times New Roman" w:hAnsi="Times New Roman" w:cs="Times New Roman"/>
          <w:b/>
        </w:rPr>
        <w:fldChar w:fldCharType="separate"/>
      </w: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"_Toc33382187"</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cs="Times New Roman"/>
        </w:rPr>
        <w:t>一、排污单位概况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_Toc33382187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"_Toc33382188"</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（一）排污单位基本情况介绍</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_Toc33382188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"_Toc33382189"</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（二）生产工艺简述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_Toc33382189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"_Toc33382190"</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（三）污染物产生、治理和排放情况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_Toc33382190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"_Toc33382191"</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cs="Times New Roman"/>
        </w:rPr>
        <w:t>二、自行监测开展情况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_Toc33382191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"_Toc33382192"</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（一）编制依据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_Toc33382192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"_Toc33382193"</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（二）监测手段和开展方式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_Toc33382193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"_Toc33382194"</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（三）在线自动监测情况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_Toc33382194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"_Toc33382195"</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（四）实验室建设情况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_Toc33382195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"_Toc33382196"</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cs="Times New Roman"/>
        </w:rPr>
        <w:t>三、监测内容</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_Toc33382196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"_Toc33382197"</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（一）废气监测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_Toc33382197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"_Toc33382198"</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（二）废水监测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_Toc33382198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"_Toc33382199"</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（三）噪声监测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_Toc33382199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"_Toc33382200"</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（四）周边环境质量监测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_Toc33382200 \h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"_Toc33382201"</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cs="Times New Roman"/>
        </w:rPr>
        <w:t>四、自行监测质量控制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_Toc33382201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"_Toc33382202"</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（一）手工监测质量控制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_Toc33382202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"_Toc33382203"</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（二）自动监测质量控制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_Toc33382203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华文中宋" w:cs="Times New Roman"/>
          <w:sz w:val="21"/>
          <w:szCs w:val="22"/>
          <w:lang w:val="en-US" w:eastAsia="zh-CN"/>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"_Toc33382204"</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cs="Times New Roman"/>
        </w:rPr>
        <w:t>五、执行标准</w:t>
      </w:r>
      <w:r>
        <w:rPr>
          <w:rFonts w:hint="default" w:ascii="Times New Roman" w:hAnsi="Times New Roman" w:cs="Times New Roman"/>
        </w:rPr>
        <w:tab/>
      </w:r>
      <w:r>
        <w:rPr>
          <w:rFonts w:hint="default" w:ascii="Times New Roman" w:hAnsi="Times New Roman" w:cs="Times New Roman"/>
          <w:lang w:val="en-US" w:eastAsia="zh-CN"/>
        </w:rPr>
        <w:t>2</w:t>
      </w:r>
      <w:r>
        <w:rPr>
          <w:rFonts w:hint="default" w:ascii="Times New Roman" w:hAnsi="Times New Roman" w:cs="Times New Roman"/>
        </w:rPr>
        <w:fldChar w:fldCharType="end"/>
      </w:r>
      <w:r>
        <w:rPr>
          <w:rFonts w:hint="default" w:ascii="Times New Roman" w:hAnsi="Times New Roman" w:cs="Times New Roman"/>
          <w:lang w:val="en-US" w:eastAsia="zh-CN"/>
        </w:rPr>
        <w:t>1</w:t>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"_Toc33382205"</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cs="Times New Roman"/>
        </w:rPr>
        <w:t>六、委托监测情况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_Toc33382205 \h </w:instrText>
      </w:r>
      <w:r>
        <w:rPr>
          <w:rFonts w:hint="default" w:ascii="Times New Roman" w:hAnsi="Times New Roman" w:cs="Times New Roman"/>
        </w:rPr>
        <w:fldChar w:fldCharType="separate"/>
      </w:r>
      <w:r>
        <w:rPr>
          <w:rFonts w:hint="default" w:ascii="Times New Roman" w:hAnsi="Times New Roman" w:cs="Times New Roman"/>
        </w:rPr>
        <w:t>23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"_Toc33382206"</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cs="Times New Roman"/>
        </w:rPr>
        <w:t>七、信息记录和报告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_Toc33382206 \h </w:instrText>
      </w:r>
      <w:r>
        <w:rPr>
          <w:rFonts w:hint="default" w:ascii="Times New Roman" w:hAnsi="Times New Roman" w:cs="Times New Roman"/>
        </w:rPr>
        <w:fldChar w:fldCharType="separate"/>
      </w:r>
      <w:r>
        <w:rPr>
          <w:rFonts w:hint="default" w:ascii="Times New Roman" w:hAnsi="Times New Roman" w:cs="Times New Roman"/>
        </w:rPr>
        <w:t>28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"_Toc33382207"</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（一）信息记录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_Toc33382207 \h </w:instrText>
      </w:r>
      <w:r>
        <w:rPr>
          <w:rFonts w:hint="default" w:ascii="Times New Roman" w:hAnsi="Times New Roman" w:cs="Times New Roman"/>
        </w:rPr>
        <w:fldChar w:fldCharType="separate"/>
      </w:r>
      <w:r>
        <w:rPr>
          <w:rFonts w:hint="default" w:ascii="Times New Roman" w:hAnsi="Times New Roman" w:cs="Times New Roman"/>
        </w:rPr>
        <w:t>28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"_Toc33382208"</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（二）信息报告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_Toc33382208 \h </w:instrText>
      </w:r>
      <w:r>
        <w:rPr>
          <w:rFonts w:hint="default" w:ascii="Times New Roman" w:hAnsi="Times New Roman" w:cs="Times New Roman"/>
        </w:rPr>
        <w:fldChar w:fldCharType="separate"/>
      </w:r>
      <w:r>
        <w:rPr>
          <w:rFonts w:hint="default" w:ascii="Times New Roman" w:hAnsi="Times New Roman" w:cs="Times New Roman"/>
        </w:rPr>
        <w:t>29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"_Toc33382209"</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（三）应急报告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_Toc33382209 \h </w:instrText>
      </w:r>
      <w:r>
        <w:rPr>
          <w:rFonts w:hint="default" w:ascii="Times New Roman" w:hAnsi="Times New Roman" w:cs="Times New Roman"/>
        </w:rPr>
        <w:fldChar w:fldCharType="separate"/>
      </w:r>
      <w:r>
        <w:rPr>
          <w:rFonts w:hint="default" w:ascii="Times New Roman" w:hAnsi="Times New Roman" w:cs="Times New Roman"/>
        </w:rPr>
        <w:t>30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"_Toc33382210"</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cs="Times New Roman"/>
        </w:rPr>
        <w:t>八、自行监测信息公开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_Toc33382210 \h </w:instrText>
      </w:r>
      <w:r>
        <w:rPr>
          <w:rFonts w:hint="default" w:ascii="Times New Roman" w:hAnsi="Times New Roman" w:cs="Times New Roman"/>
        </w:rPr>
        <w:fldChar w:fldCharType="separate"/>
      </w:r>
      <w:r>
        <w:rPr>
          <w:rFonts w:hint="default" w:ascii="Times New Roman" w:hAnsi="Times New Roman" w:cs="Times New Roman"/>
        </w:rPr>
        <w:t>30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eastAsia="华文中宋" w:cs="Times New Roman"/>
          <w:sz w:val="21"/>
          <w:szCs w:val="22"/>
          <w:lang w:val="en-US" w:eastAsia="zh-CN"/>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"_Toc33382211"</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（一）公开方式</w:t>
      </w:r>
      <w:r>
        <w:rPr>
          <w:rFonts w:hint="default" w:ascii="Times New Roman" w:hAnsi="Times New Roman" w:cs="Times New Roman"/>
        </w:rPr>
        <w:tab/>
      </w:r>
      <w:r>
        <w:rPr>
          <w:rFonts w:hint="default" w:ascii="Times New Roman" w:hAnsi="Times New Roman" w:cs="Times New Roman"/>
        </w:rPr>
        <w:fldChar w:fldCharType="end"/>
      </w:r>
      <w:r>
        <w:rPr>
          <w:rFonts w:hint="default" w:ascii="Times New Roman" w:hAnsi="Times New Roman" w:cs="Times New Roman"/>
          <w:lang w:val="en-US" w:eastAsia="zh-CN"/>
        </w:rPr>
        <w:t>29</w:t>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"_Toc33382212"</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（二）公开内容</w:t>
      </w:r>
      <w:r>
        <w:rPr>
          <w:rFonts w:hint="default" w:ascii="Times New Roman" w:hAnsi="Times New Roman" w:cs="Times New Roman"/>
        </w:rPr>
        <w:tab/>
      </w:r>
      <w:r>
        <w:rPr>
          <w:rFonts w:hint="default" w:ascii="Times New Roman" w:hAnsi="Times New Roman" w:cs="Times New Roman"/>
          <w:lang w:val="en-US" w:eastAsia="zh-CN"/>
        </w:rPr>
        <w:t xml:space="preserve">29 </w:t>
      </w:r>
      <w:r>
        <w:rPr>
          <w:rFonts w:hint="default" w:ascii="Times New Roman" w:hAnsi="Times New Roman" w:cs="Times New Roman"/>
        </w:rPr>
        <w:fldChar w:fldCharType="end"/>
      </w:r>
    </w:p>
    <w:p>
      <w:pPr>
        <w:pStyle w:val="11"/>
        <w:rPr>
          <w:rFonts w:hint="default" w:ascii="Times New Roman" w:hAnsi="Times New Roman" w:eastAsia="宋体" w:cs="Times New Roman"/>
          <w:sz w:val="21"/>
          <w:szCs w:val="22"/>
        </w:rPr>
      </w:pPr>
      <w:r>
        <w:rPr>
          <w:rFonts w:hint="default" w:ascii="Times New Roman" w:hAnsi="Times New Roman" w:cs="Times New Roman"/>
        </w:rPr>
        <w:fldChar w:fldCharType="begin"/>
      </w:r>
      <w:r>
        <w:rPr>
          <w:rStyle w:val="16"/>
          <w:rFonts w:hint="default" w:ascii="Times New Roman" w:hAnsi="Times New Roman" w:cs="Times New Roman"/>
        </w:rPr>
        <w:instrText xml:space="preserve"> </w:instrText>
      </w:r>
      <w:r>
        <w:rPr>
          <w:rFonts w:hint="default" w:ascii="Times New Roman" w:hAnsi="Times New Roman" w:cs="Times New Roman"/>
        </w:rPr>
        <w:instrText xml:space="preserve">HYPERLINK \l "_Toc33382213"</w:instrText>
      </w:r>
      <w:r>
        <w:rPr>
          <w:rStyle w:val="16"/>
          <w:rFonts w:hint="default" w:ascii="Times New Roman" w:hAnsi="Times New Roman" w:cs="Times New Roman"/>
        </w:rPr>
        <w:instrText xml:space="preserve"> </w:instrText>
      </w:r>
      <w:r>
        <w:rPr>
          <w:rFonts w:hint="default" w:ascii="Times New Roman" w:hAnsi="Times New Roman" w:cs="Times New Roman"/>
        </w:rPr>
        <w:fldChar w:fldCharType="separate"/>
      </w:r>
      <w:r>
        <w:rPr>
          <w:rStyle w:val="16"/>
          <w:rFonts w:hint="default" w:ascii="Times New Roman" w:hAnsi="Times New Roman" w:eastAsia="仿宋" w:cs="Times New Roman"/>
        </w:rPr>
        <w:t>（三）公开时限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_Toc33382213 \h </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rPr>
        <w:fldChar w:fldCharType="end"/>
      </w:r>
      <w:r>
        <w:rPr>
          <w:rFonts w:hint="default" w:ascii="Times New Roman" w:hAnsi="Times New Roman" w:cs="Times New Roman"/>
        </w:rPr>
        <w:fldChar w:fldCharType="end"/>
      </w:r>
    </w:p>
    <w:p>
      <w:pPr>
        <w:ind w:firstLine="2270" w:firstLineChars="471"/>
        <w:rPr>
          <w:rFonts w:hint="default" w:ascii="Times New Roman" w:hAnsi="Times New Roman" w:cs="Times New Roman"/>
          <w:b/>
          <w:color w:val="000000"/>
          <w:sz w:val="36"/>
          <w:szCs w:val="36"/>
        </w:rPr>
        <w:sectPr>
          <w:headerReference r:id="rId3" w:type="default"/>
          <w:pgSz w:w="11907" w:h="16839"/>
          <w:pgMar w:top="1440" w:right="1800" w:bottom="1440" w:left="1800" w:header="720" w:footer="720" w:gutter="0"/>
          <w:pgBorders>
            <w:top w:val="none" w:sz="0" w:space="0"/>
            <w:left w:val="none" w:sz="0" w:space="0"/>
            <w:bottom w:val="none" w:sz="0" w:space="0"/>
            <w:right w:val="none" w:sz="0" w:space="0"/>
          </w:pgBorders>
          <w:pgNumType w:start="1"/>
          <w:cols w:space="720" w:num="1"/>
          <w:docGrid w:type="lines" w:linePitch="312" w:charSpace="0"/>
        </w:sectPr>
      </w:pPr>
      <w:r>
        <w:rPr>
          <w:rFonts w:hint="default" w:ascii="Times New Roman" w:hAnsi="Times New Roman" w:cs="Times New Roman"/>
          <w:b/>
          <w:color w:val="000000"/>
          <w:sz w:val="48"/>
          <w:szCs w:val="36"/>
        </w:rPr>
        <w:fldChar w:fldCharType="end"/>
      </w:r>
      <w:bookmarkStart w:id="26" w:name="_GoBack"/>
      <w:bookmarkEnd w:id="26"/>
    </w:p>
    <w:p>
      <w:pPr>
        <w:pStyle w:val="3"/>
        <w:spacing w:before="156" w:beforeLines="50" w:after="156" w:afterLines="50" w:line="520" w:lineRule="exact"/>
        <w:ind w:firstLine="602" w:firstLineChars="200"/>
        <w:rPr>
          <w:rFonts w:hint="default" w:ascii="Times New Roman" w:hAnsi="Times New Roman" w:cs="Times New Roman"/>
          <w:color w:val="000000"/>
          <w:sz w:val="30"/>
          <w:szCs w:val="30"/>
        </w:rPr>
      </w:pPr>
      <w:bookmarkStart w:id="0" w:name="_Toc33382187"/>
      <w:r>
        <w:rPr>
          <w:rFonts w:hint="default" w:ascii="Times New Roman" w:hAnsi="Times New Roman" w:cs="Times New Roman"/>
          <w:color w:val="000000"/>
          <w:sz w:val="30"/>
          <w:szCs w:val="30"/>
        </w:rPr>
        <w:t>一、排污单位概况</w:t>
      </w:r>
      <w:bookmarkEnd w:id="0"/>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bookmarkStart w:id="1" w:name="_Toc33382188"/>
      <w:r>
        <w:rPr>
          <w:rFonts w:hint="default" w:ascii="Times New Roman" w:hAnsi="Times New Roman" w:eastAsia="仿宋" w:cs="Times New Roman"/>
          <w:bCs w:val="0"/>
          <w:color w:val="000000"/>
          <w:sz w:val="30"/>
          <w:szCs w:val="30"/>
        </w:rPr>
        <w:t>（一）排污单位基本情况介绍</w:t>
      </w:r>
      <w:bookmarkEnd w:id="1"/>
    </w:p>
    <w:p>
      <w:pPr>
        <w:ind w:firstLine="600" w:firstLineChars="200"/>
        <w:rPr>
          <w:rFonts w:hint="default" w:ascii="Times New Roman" w:hAnsi="Times New Roman" w:eastAsia="仿宋_GB2312" w:cs="Times New Roman"/>
          <w:b w:val="0"/>
          <w:bCs w:val="0"/>
          <w:color w:val="000000"/>
          <w:kern w:val="0"/>
          <w:sz w:val="30"/>
          <w:szCs w:val="30"/>
          <w:lang w:val="zh-CN"/>
        </w:rPr>
      </w:pPr>
      <w:r>
        <w:rPr>
          <w:rFonts w:hint="default" w:ascii="Times New Roman" w:hAnsi="Times New Roman" w:eastAsia="仿宋_GB2312" w:cs="Times New Roman"/>
          <w:b w:val="0"/>
          <w:bCs w:val="0"/>
          <w:color w:val="000000"/>
          <w:kern w:val="0"/>
          <w:sz w:val="30"/>
          <w:szCs w:val="30"/>
          <w:lang w:val="en-US" w:eastAsia="zh-CN"/>
        </w:rPr>
        <w:t>河南凤宝特钢有限公司</w:t>
      </w:r>
      <w:r>
        <w:rPr>
          <w:rFonts w:hint="default" w:ascii="Times New Roman" w:hAnsi="Times New Roman" w:eastAsia="仿宋_GB2312" w:cs="Times New Roman"/>
          <w:b w:val="0"/>
          <w:bCs w:val="0"/>
          <w:color w:val="000000"/>
          <w:kern w:val="0"/>
          <w:sz w:val="30"/>
          <w:szCs w:val="30"/>
          <w:lang w:val="zh-CN"/>
        </w:rPr>
        <w:t>位于河南省林州市陵阳镇东（凤宝大道东段） ，是一家集原料—烧结—炼铁—炼钢多工序的长流程钢铁企业。凤宝特钢共有烧结机</w:t>
      </w:r>
      <w:r>
        <w:rPr>
          <w:rFonts w:hint="eastAsia" w:ascii="Times New Roman" w:hAnsi="Times New Roman" w:eastAsia="仿宋_GB2312" w:cs="Times New Roman"/>
          <w:b w:val="0"/>
          <w:bCs w:val="0"/>
          <w:color w:val="000000"/>
          <w:kern w:val="0"/>
          <w:sz w:val="30"/>
          <w:szCs w:val="30"/>
          <w:lang w:val="en-US" w:eastAsia="zh-CN"/>
        </w:rPr>
        <w:t>1</w:t>
      </w:r>
      <w:r>
        <w:rPr>
          <w:rFonts w:hint="default" w:ascii="Times New Roman" w:hAnsi="Times New Roman" w:eastAsia="仿宋_GB2312" w:cs="Times New Roman"/>
          <w:b w:val="0"/>
          <w:bCs w:val="0"/>
          <w:color w:val="000000"/>
          <w:kern w:val="0"/>
          <w:sz w:val="30"/>
          <w:szCs w:val="30"/>
          <w:lang w:val="zh-CN"/>
        </w:rPr>
        <w:t>台，规格分别为230m</w:t>
      </w:r>
      <w:r>
        <w:rPr>
          <w:rFonts w:hint="default" w:ascii="Times New Roman" w:hAnsi="Times New Roman" w:eastAsia="仿宋_GB2312" w:cs="Times New Roman"/>
          <w:b w:val="0"/>
          <w:bCs w:val="0"/>
          <w:color w:val="000000"/>
          <w:kern w:val="0"/>
          <w:sz w:val="30"/>
          <w:szCs w:val="30"/>
          <w:vertAlign w:val="superscript"/>
          <w:lang w:val="zh-CN"/>
        </w:rPr>
        <w:t>2</w:t>
      </w:r>
      <w:r>
        <w:rPr>
          <w:rFonts w:hint="default" w:ascii="Times New Roman" w:hAnsi="Times New Roman" w:eastAsia="仿宋_GB2312" w:cs="Times New Roman"/>
          <w:b w:val="0"/>
          <w:bCs w:val="0"/>
          <w:color w:val="000000"/>
          <w:kern w:val="0"/>
          <w:sz w:val="30"/>
          <w:szCs w:val="30"/>
          <w:lang w:val="zh-CN"/>
        </w:rPr>
        <w:t>；炼铁高炉2座，规格分别为450m</w:t>
      </w:r>
      <w:r>
        <w:rPr>
          <w:rFonts w:hint="default" w:ascii="Times New Roman" w:hAnsi="Times New Roman" w:eastAsia="仿宋_GB2312" w:cs="Times New Roman"/>
          <w:b w:val="0"/>
          <w:bCs w:val="0"/>
          <w:color w:val="000000"/>
          <w:kern w:val="0"/>
          <w:sz w:val="30"/>
          <w:szCs w:val="30"/>
          <w:vertAlign w:val="superscript"/>
          <w:lang w:val="zh-CN"/>
        </w:rPr>
        <w:t>3</w:t>
      </w:r>
      <w:r>
        <w:rPr>
          <w:rFonts w:hint="default" w:ascii="Times New Roman" w:hAnsi="Times New Roman" w:eastAsia="仿宋_GB2312" w:cs="Times New Roman"/>
          <w:b w:val="0"/>
          <w:bCs w:val="0"/>
          <w:color w:val="000000"/>
          <w:kern w:val="0"/>
          <w:sz w:val="30"/>
          <w:szCs w:val="30"/>
          <w:lang w:val="zh-CN"/>
        </w:rPr>
        <w:t>和</w:t>
      </w:r>
      <w:r>
        <w:rPr>
          <w:rFonts w:hint="eastAsia" w:ascii="Times New Roman" w:hAnsi="Times New Roman" w:eastAsia="仿宋_GB2312" w:cs="Times New Roman"/>
          <w:b w:val="0"/>
          <w:bCs w:val="0"/>
          <w:color w:val="000000"/>
          <w:kern w:val="0"/>
          <w:sz w:val="30"/>
          <w:szCs w:val="30"/>
          <w:lang w:val="en-US" w:eastAsia="zh-CN"/>
        </w:rPr>
        <w:t>17</w:t>
      </w:r>
      <w:r>
        <w:rPr>
          <w:rFonts w:hint="default" w:ascii="Times New Roman" w:hAnsi="Times New Roman" w:eastAsia="仿宋_GB2312" w:cs="Times New Roman"/>
          <w:b w:val="0"/>
          <w:bCs w:val="0"/>
          <w:color w:val="000000"/>
          <w:kern w:val="0"/>
          <w:sz w:val="30"/>
          <w:szCs w:val="30"/>
          <w:lang w:val="zh-CN"/>
        </w:rPr>
        <w:t>80m</w:t>
      </w:r>
      <w:r>
        <w:rPr>
          <w:rFonts w:hint="default" w:ascii="Times New Roman" w:hAnsi="Times New Roman" w:eastAsia="仿宋_GB2312" w:cs="Times New Roman"/>
          <w:b w:val="0"/>
          <w:bCs w:val="0"/>
          <w:color w:val="000000"/>
          <w:kern w:val="0"/>
          <w:sz w:val="30"/>
          <w:szCs w:val="30"/>
          <w:vertAlign w:val="superscript"/>
          <w:lang w:val="zh-CN"/>
        </w:rPr>
        <w:t>3</w:t>
      </w:r>
      <w:r>
        <w:rPr>
          <w:rFonts w:hint="default" w:ascii="Times New Roman" w:hAnsi="Times New Roman" w:eastAsia="仿宋_GB2312" w:cs="Times New Roman"/>
          <w:b w:val="0"/>
          <w:bCs w:val="0"/>
          <w:color w:val="000000"/>
          <w:kern w:val="0"/>
          <w:sz w:val="30"/>
          <w:szCs w:val="30"/>
          <w:lang w:val="zh-CN"/>
        </w:rPr>
        <w:t>；炼钢转炉2座，规格为50t，精炼炉</w:t>
      </w:r>
      <w:r>
        <w:rPr>
          <w:rFonts w:hint="eastAsia" w:ascii="Times New Roman" w:hAnsi="Times New Roman" w:eastAsia="仿宋_GB2312" w:cs="Times New Roman"/>
          <w:b w:val="0"/>
          <w:bCs w:val="0"/>
          <w:color w:val="000000"/>
          <w:kern w:val="0"/>
          <w:sz w:val="30"/>
          <w:szCs w:val="30"/>
          <w:lang w:val="en-US" w:eastAsia="zh-CN"/>
        </w:rPr>
        <w:t>4</w:t>
      </w:r>
      <w:r>
        <w:rPr>
          <w:rFonts w:hint="default" w:ascii="Times New Roman" w:hAnsi="Times New Roman" w:eastAsia="仿宋_GB2312" w:cs="Times New Roman"/>
          <w:b w:val="0"/>
          <w:bCs w:val="0"/>
          <w:color w:val="000000"/>
          <w:kern w:val="0"/>
          <w:sz w:val="30"/>
          <w:szCs w:val="30"/>
          <w:lang w:val="zh-CN"/>
        </w:rPr>
        <w:t>座，规格为60t；生产规模400t/d石灰竖窑2座；全封闭机械化原料场1个；</w:t>
      </w:r>
      <w:r>
        <w:rPr>
          <w:rFonts w:hint="default" w:ascii="Times New Roman" w:hAnsi="Times New Roman" w:eastAsia="仿宋_GB2312" w:cs="Times New Roman"/>
          <w:b w:val="0"/>
          <w:bCs w:val="0"/>
          <w:color w:val="000000"/>
          <w:kern w:val="0"/>
          <w:sz w:val="30"/>
          <w:szCs w:val="30"/>
          <w:lang w:val="en-US" w:eastAsia="zh-CN"/>
        </w:rPr>
        <w:t>40M</w:t>
      </w:r>
      <w:r>
        <w:rPr>
          <w:rFonts w:hint="default" w:ascii="Times New Roman" w:hAnsi="Times New Roman" w:eastAsia="仿宋_GB2312" w:cs="Times New Roman"/>
          <w:b w:val="0"/>
          <w:bCs w:val="0"/>
          <w:color w:val="000000"/>
          <w:kern w:val="0"/>
          <w:sz w:val="30"/>
          <w:szCs w:val="30"/>
          <w:lang w:val="zh-CN" w:eastAsia="zh-CN"/>
        </w:rPr>
        <w:t>W煤气发电机组1台，</w:t>
      </w:r>
      <w:r>
        <w:rPr>
          <w:rFonts w:hint="eastAsia" w:ascii="Times New Roman" w:hAnsi="Times New Roman" w:eastAsia="仿宋_GB2312" w:cs="Times New Roman"/>
          <w:b w:val="0"/>
          <w:bCs w:val="0"/>
          <w:color w:val="000000"/>
          <w:kern w:val="0"/>
          <w:sz w:val="30"/>
          <w:szCs w:val="30"/>
          <w:lang w:val="en-US" w:eastAsia="zh-CN"/>
        </w:rPr>
        <w:t>5</w:t>
      </w:r>
      <w:r>
        <w:rPr>
          <w:rFonts w:hint="default" w:ascii="Times New Roman" w:hAnsi="Times New Roman" w:eastAsia="仿宋_GB2312" w:cs="Times New Roman"/>
          <w:b w:val="0"/>
          <w:bCs w:val="0"/>
          <w:color w:val="000000"/>
          <w:kern w:val="0"/>
          <w:sz w:val="30"/>
          <w:szCs w:val="30"/>
          <w:lang w:val="en-US" w:eastAsia="zh-CN"/>
        </w:rPr>
        <w:t>0M</w:t>
      </w:r>
      <w:r>
        <w:rPr>
          <w:rFonts w:hint="default" w:ascii="Times New Roman" w:hAnsi="Times New Roman" w:eastAsia="仿宋_GB2312" w:cs="Times New Roman"/>
          <w:b w:val="0"/>
          <w:bCs w:val="0"/>
          <w:color w:val="000000"/>
          <w:kern w:val="0"/>
          <w:sz w:val="30"/>
          <w:szCs w:val="30"/>
          <w:lang w:val="zh-CN" w:eastAsia="zh-CN"/>
        </w:rPr>
        <w:t>W煤气发电机组1台</w:t>
      </w:r>
      <w:r>
        <w:rPr>
          <w:rFonts w:hint="eastAsia" w:ascii="Times New Roman" w:hAnsi="Times New Roman" w:eastAsia="仿宋_GB2312" w:cs="Times New Roman"/>
          <w:b w:val="0"/>
          <w:bCs w:val="0"/>
          <w:color w:val="000000"/>
          <w:kern w:val="0"/>
          <w:sz w:val="30"/>
          <w:szCs w:val="30"/>
          <w:lang w:val="zh-CN" w:eastAsia="zh-CN"/>
        </w:rPr>
        <w:t>，</w:t>
      </w:r>
      <w:r>
        <w:rPr>
          <w:rFonts w:hint="default" w:ascii="Times New Roman" w:hAnsi="Times New Roman" w:eastAsia="仿宋_GB2312" w:cs="Times New Roman"/>
          <w:b w:val="0"/>
          <w:bCs w:val="0"/>
          <w:color w:val="000000"/>
          <w:kern w:val="0"/>
          <w:sz w:val="30"/>
          <w:szCs w:val="30"/>
          <w:lang w:val="zh-CN" w:eastAsia="zh-CN"/>
        </w:rPr>
        <w:t>具有年产连铸优特钢150万吨、生铁</w:t>
      </w:r>
      <w:r>
        <w:rPr>
          <w:rFonts w:hint="eastAsia" w:ascii="Times New Roman" w:hAnsi="Times New Roman" w:eastAsia="仿宋_GB2312" w:cs="Times New Roman"/>
          <w:b w:val="0"/>
          <w:bCs w:val="0"/>
          <w:color w:val="000000"/>
          <w:kern w:val="0"/>
          <w:sz w:val="30"/>
          <w:szCs w:val="30"/>
          <w:lang w:val="en-US" w:eastAsia="zh-CN"/>
        </w:rPr>
        <w:t>207</w:t>
      </w:r>
      <w:r>
        <w:rPr>
          <w:rFonts w:hint="default" w:ascii="Times New Roman" w:hAnsi="Times New Roman" w:eastAsia="仿宋_GB2312" w:cs="Times New Roman"/>
          <w:b w:val="0"/>
          <w:bCs w:val="0"/>
          <w:color w:val="000000"/>
          <w:kern w:val="0"/>
          <w:sz w:val="30"/>
          <w:szCs w:val="30"/>
          <w:lang w:val="zh-CN" w:eastAsia="zh-CN"/>
        </w:rPr>
        <w:t>万吨的生产能力。</w:t>
      </w:r>
    </w:p>
    <w:p>
      <w:pPr>
        <w:rPr>
          <w:rFonts w:hint="default" w:ascii="Times New Roman" w:hAnsi="Times New Roman" w:eastAsia="仿宋" w:cs="Times New Roman"/>
          <w:bCs/>
          <w:color w:val="000000"/>
          <w:sz w:val="30"/>
          <w:szCs w:val="30"/>
        </w:rPr>
      </w:pPr>
      <w:r>
        <w:rPr>
          <w:rFonts w:hint="default" w:ascii="Times New Roman" w:hAnsi="Times New Roman" w:eastAsia="仿宋_GB2312" w:cs="Times New Roman"/>
          <w:b w:val="0"/>
          <w:bCs w:val="0"/>
          <w:color w:val="000000"/>
          <w:kern w:val="0"/>
          <w:sz w:val="30"/>
          <w:szCs w:val="30"/>
          <w:lang w:val="en-US" w:eastAsia="zh-CN"/>
        </w:rPr>
        <w:t>河南凤宝特钢有限公司成立于2001年，法定代表人为李广元，统一社会信用代码为91410581739067174E。</w:t>
      </w:r>
      <w:bookmarkStart w:id="2" w:name="_Toc33382189"/>
    </w:p>
    <w:p>
      <w:pPr>
        <w:pStyle w:val="3"/>
        <w:numPr>
          <w:ilvl w:val="0"/>
          <w:numId w:val="1"/>
        </w:numPr>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r>
        <w:rPr>
          <w:rFonts w:hint="default" w:ascii="Times New Roman" w:hAnsi="Times New Roman" w:eastAsia="仿宋" w:cs="Times New Roman"/>
          <w:bCs w:val="0"/>
          <w:color w:val="000000"/>
          <w:sz w:val="30"/>
          <w:szCs w:val="30"/>
        </w:rPr>
        <w:t>生产工艺简述</w:t>
      </w:r>
      <w:bookmarkEnd w:id="2"/>
    </w:p>
    <w:p>
      <w:pPr>
        <w:spacing w:line="520" w:lineRule="exact"/>
        <w:ind w:firstLine="600" w:firstLineChars="200"/>
        <w:rPr>
          <w:rFonts w:hint="default" w:ascii="Times New Roman" w:hAnsi="Times New Roman" w:eastAsia="仿宋_GB2312" w:cs="Times New Roman"/>
          <w:color w:val="000000"/>
          <w:kern w:val="0"/>
          <w:sz w:val="30"/>
          <w:szCs w:val="30"/>
          <w:lang w:val="en-US" w:eastAsia="zh-CN"/>
        </w:rPr>
      </w:pPr>
      <w:r>
        <w:rPr>
          <w:rFonts w:hint="default" w:ascii="Times New Roman" w:hAnsi="Times New Roman" w:eastAsia="仿宋_GB2312" w:cs="Times New Roman"/>
          <w:color w:val="000000"/>
          <w:kern w:val="0"/>
          <w:sz w:val="30"/>
          <w:szCs w:val="30"/>
          <w:lang w:val="en-US" w:eastAsia="zh-CN"/>
        </w:rPr>
        <w:t>厂区主要包括封闭式原料场、烧结、高炉炼铁、转炉炼钢及连铸、石灰窑、富余煤气发电、制氧等生产单元，全厂主要生产工艺流程如图所示：</w:t>
      </w:r>
    </w:p>
    <w:p>
      <w:pPr>
        <w:spacing w:line="520" w:lineRule="exact"/>
        <w:ind w:firstLine="600" w:firstLineChars="200"/>
        <w:rPr>
          <w:rFonts w:hint="default" w:ascii="Times New Roman" w:hAnsi="Times New Roman" w:eastAsia="仿宋_GB2312" w:cs="Times New Roman"/>
          <w:color w:val="000000"/>
          <w:kern w:val="0"/>
          <w:sz w:val="30"/>
          <w:szCs w:val="30"/>
          <w:lang w:val="en-US" w:eastAsia="zh-CN"/>
        </w:rPr>
      </w:pPr>
    </w:p>
    <w:p>
      <w:pPr>
        <w:spacing w:line="520" w:lineRule="exact"/>
        <w:ind w:firstLine="600" w:firstLineChars="200"/>
        <w:rPr>
          <w:rFonts w:hint="default" w:ascii="Times New Roman" w:hAnsi="Times New Roman" w:eastAsia="仿宋_GB2312" w:cs="Times New Roman"/>
          <w:color w:val="000000"/>
          <w:kern w:val="0"/>
          <w:sz w:val="30"/>
          <w:szCs w:val="30"/>
          <w:lang w:val="en-US" w:eastAsia="zh-CN"/>
        </w:rPr>
      </w:pPr>
    </w:p>
    <w:p>
      <w:pPr>
        <w:spacing w:line="520" w:lineRule="exact"/>
        <w:ind w:firstLine="600" w:firstLineChars="200"/>
        <w:rPr>
          <w:rFonts w:hint="default" w:ascii="Times New Roman" w:hAnsi="Times New Roman" w:eastAsia="仿宋_GB2312" w:cs="Times New Roman"/>
          <w:color w:val="000000"/>
          <w:kern w:val="0"/>
          <w:sz w:val="30"/>
          <w:szCs w:val="30"/>
          <w:lang w:val="en-US" w:eastAsia="zh-CN"/>
        </w:rPr>
      </w:pPr>
    </w:p>
    <w:p>
      <w:pPr>
        <w:spacing w:line="520" w:lineRule="exact"/>
        <w:ind w:firstLine="600" w:firstLineChars="200"/>
        <w:rPr>
          <w:rFonts w:hint="default" w:ascii="Times New Roman" w:hAnsi="Times New Roman" w:eastAsia="仿宋_GB2312" w:cs="Times New Roman"/>
          <w:color w:val="000000"/>
          <w:kern w:val="0"/>
          <w:sz w:val="30"/>
          <w:szCs w:val="30"/>
          <w:lang w:val="en-US" w:eastAsia="zh-CN"/>
        </w:rPr>
      </w:pPr>
    </w:p>
    <w:p>
      <w:pPr>
        <w:spacing w:line="520" w:lineRule="exact"/>
        <w:ind w:firstLine="600" w:firstLineChars="200"/>
        <w:rPr>
          <w:rFonts w:hint="default" w:ascii="Times New Roman" w:hAnsi="Times New Roman" w:eastAsia="仿宋_GB2312" w:cs="Times New Roman"/>
          <w:color w:val="000000"/>
          <w:kern w:val="0"/>
          <w:sz w:val="30"/>
          <w:szCs w:val="30"/>
          <w:lang w:val="zh-CN" w:eastAsia="zh-CN"/>
        </w:rPr>
      </w:pPr>
    </w:p>
    <w:p>
      <w:pPr>
        <w:pStyle w:val="7"/>
        <w:rPr>
          <w:rFonts w:hint="default" w:ascii="Times New Roman" w:hAnsi="Times New Roman" w:cs="Times New Roman"/>
          <w:sz w:val="20"/>
        </w:rPr>
      </w:pPr>
    </w:p>
    <w:p>
      <w:pPr>
        <w:numPr>
          <w:ilvl w:val="0"/>
          <w:numId w:val="0"/>
        </w:numPr>
        <w:rPr>
          <w:rFonts w:hint="default" w:ascii="Times New Roman" w:hAnsi="Times New Roman" w:cs="Times New Roman"/>
        </w:rPr>
      </w:pPr>
    </w:p>
    <w:p>
      <w:pPr>
        <w:pStyle w:val="3"/>
        <w:spacing w:before="160" w:beforeLines="0" w:after="160" w:afterLines="0" w:line="520" w:lineRule="exact"/>
        <w:ind w:firstLine="643" w:firstLineChars="200"/>
        <w:rPr>
          <w:rFonts w:hint="default" w:ascii="Times New Roman" w:hAnsi="Times New Roman" w:eastAsia="仿宋" w:cs="Times New Roman"/>
          <w:bCs w:val="0"/>
          <w:color w:val="000000"/>
          <w:sz w:val="30"/>
          <w:szCs w:val="30"/>
        </w:rPr>
      </w:pPr>
      <w:bookmarkStart w:id="3" w:name="_Toc33382190"/>
      <w:r>
        <w:drawing>
          <wp:anchor distT="0" distB="0" distL="114300" distR="114300" simplePos="0" relativeHeight="251743232" behindDoc="0" locked="0" layoutInCell="1" allowOverlap="1">
            <wp:simplePos x="0" y="0"/>
            <wp:positionH relativeFrom="column">
              <wp:posOffset>-64770</wp:posOffset>
            </wp:positionH>
            <wp:positionV relativeFrom="paragraph">
              <wp:posOffset>-74295</wp:posOffset>
            </wp:positionV>
            <wp:extent cx="5274945" cy="5034915"/>
            <wp:effectExtent l="0" t="0" r="1905" b="1333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274945" cy="5034915"/>
                    </a:xfrm>
                    <a:prstGeom prst="rect">
                      <a:avLst/>
                    </a:prstGeom>
                    <a:noFill/>
                    <a:ln>
                      <a:noFill/>
                    </a:ln>
                  </pic:spPr>
                </pic:pic>
              </a:graphicData>
            </a:graphic>
          </wp:anchor>
        </w:drawing>
      </w:r>
    </w:p>
    <w:p>
      <w:pPr>
        <w:rPr>
          <w:rFonts w:hint="default" w:ascii="Times New Roman" w:hAnsi="Times New Roman" w:eastAsia="仿宋" w:cs="Times New Roman"/>
          <w:bCs/>
          <w:color w:val="000000"/>
          <w:sz w:val="30"/>
          <w:szCs w:val="30"/>
        </w:rPr>
      </w:pPr>
    </w:p>
    <w:p>
      <w:pPr>
        <w:rPr>
          <w:rFonts w:hint="default" w:ascii="Times New Roman" w:hAnsi="Times New Roman" w:eastAsia="仿宋" w:cs="Times New Roman"/>
          <w:bCs/>
          <w:color w:val="000000"/>
          <w:sz w:val="30"/>
          <w:szCs w:val="30"/>
        </w:rPr>
      </w:pPr>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p>
    <w:p>
      <w:pPr>
        <w:pStyle w:val="3"/>
        <w:spacing w:before="160" w:beforeLines="0" w:after="160" w:afterLines="0" w:line="520" w:lineRule="exact"/>
        <w:rPr>
          <w:rFonts w:hint="default" w:ascii="Times New Roman" w:hAnsi="Times New Roman" w:eastAsia="仿宋" w:cs="Times New Roman"/>
          <w:bCs w:val="0"/>
          <w:color w:val="000000"/>
          <w:sz w:val="30"/>
          <w:szCs w:val="30"/>
        </w:rPr>
      </w:pPr>
    </w:p>
    <w:p>
      <w:pPr>
        <w:rPr>
          <w:rFonts w:hint="default" w:ascii="Times New Roman" w:hAnsi="Times New Roman" w:cs="Times New Roman"/>
        </w:rPr>
      </w:pPr>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p>
    <w:p>
      <w:pPr>
        <w:rPr>
          <w:rFonts w:hint="default" w:ascii="Times New Roman" w:hAnsi="Times New Roman" w:cs="Times New Roman"/>
        </w:rPr>
      </w:pPr>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r>
        <w:rPr>
          <w:rFonts w:hint="default" w:ascii="Times New Roman" w:hAnsi="Times New Roman" w:eastAsia="仿宋" w:cs="Times New Roman"/>
          <w:bCs w:val="0"/>
          <w:color w:val="000000"/>
          <w:sz w:val="30"/>
          <w:szCs w:val="30"/>
        </w:rPr>
        <w:t>（三）污染物产生、治理和排放情况</w:t>
      </w:r>
      <w:bookmarkEnd w:id="3"/>
    </w:p>
    <w:p>
      <w:pPr>
        <w:spacing w:line="520" w:lineRule="exact"/>
        <w:ind w:firstLine="600" w:firstLineChars="200"/>
        <w:rPr>
          <w:rFonts w:hint="default" w:ascii="Times New Roman" w:hAnsi="Times New Roman" w:eastAsia="仿宋_GB2312" w:cs="Times New Roman"/>
          <w:color w:val="000000"/>
          <w:kern w:val="0"/>
          <w:sz w:val="30"/>
          <w:szCs w:val="30"/>
          <w:lang w:val="zh-CN"/>
        </w:rPr>
      </w:pPr>
      <w:bookmarkStart w:id="4" w:name="_Toc33382191"/>
      <w:r>
        <w:rPr>
          <w:rFonts w:hint="default" w:ascii="Times New Roman" w:hAnsi="Times New Roman" w:eastAsia="仿宋_GB2312" w:cs="Times New Roman"/>
          <w:color w:val="000000"/>
          <w:kern w:val="0"/>
          <w:sz w:val="30"/>
          <w:szCs w:val="30"/>
          <w:lang w:val="zh-CN"/>
        </w:rPr>
        <w:t>1、废气排放及治理设施</w:t>
      </w:r>
    </w:p>
    <w:p>
      <w:pPr>
        <w:spacing w:line="520" w:lineRule="exact"/>
        <w:ind w:firstLine="600" w:firstLineChars="200"/>
        <w:rPr>
          <w:rFonts w:hint="default" w:ascii="Times New Roman" w:hAnsi="Times New Roman" w:eastAsia="仿宋_GB2312" w:cs="Times New Roman"/>
          <w:color w:val="000000"/>
          <w:kern w:val="0"/>
          <w:sz w:val="30"/>
          <w:szCs w:val="30"/>
          <w:lang w:val="zh-CN"/>
        </w:rPr>
      </w:pPr>
      <w:r>
        <w:rPr>
          <w:rFonts w:hint="default" w:ascii="Times New Roman" w:hAnsi="Times New Roman" w:eastAsia="仿宋_GB2312" w:cs="Times New Roman"/>
          <w:color w:val="000000"/>
          <w:kern w:val="0"/>
          <w:sz w:val="30"/>
          <w:szCs w:val="30"/>
          <w:lang w:val="zh-CN"/>
        </w:rPr>
        <w:t>我单位废气排放口</w:t>
      </w:r>
      <w:r>
        <w:rPr>
          <w:rFonts w:hint="default" w:ascii="Times New Roman" w:hAnsi="Times New Roman" w:eastAsia="仿宋_GB2312" w:cs="Times New Roman"/>
          <w:color w:val="000000"/>
          <w:kern w:val="0"/>
          <w:sz w:val="30"/>
          <w:szCs w:val="30"/>
          <w:lang w:val="en-US" w:eastAsia="zh-CN"/>
        </w:rPr>
        <w:t>3</w:t>
      </w:r>
      <w:r>
        <w:rPr>
          <w:rFonts w:hint="eastAsia" w:ascii="Times New Roman" w:hAnsi="Times New Roman" w:eastAsia="仿宋_GB2312" w:cs="Times New Roman"/>
          <w:color w:val="000000"/>
          <w:kern w:val="0"/>
          <w:sz w:val="30"/>
          <w:szCs w:val="30"/>
          <w:lang w:val="en-US" w:eastAsia="zh-CN"/>
        </w:rPr>
        <w:t>6</w:t>
      </w:r>
      <w:r>
        <w:rPr>
          <w:rFonts w:hint="default" w:ascii="Times New Roman" w:hAnsi="Times New Roman" w:eastAsia="仿宋_GB2312" w:cs="Times New Roman"/>
          <w:color w:val="000000"/>
          <w:kern w:val="0"/>
          <w:sz w:val="30"/>
          <w:szCs w:val="30"/>
          <w:lang w:val="zh-CN"/>
        </w:rPr>
        <w:t>个：主要排放口</w:t>
      </w:r>
      <w:r>
        <w:rPr>
          <w:rFonts w:hint="default" w:ascii="Times New Roman" w:hAnsi="Times New Roman" w:eastAsia="仿宋_GB2312" w:cs="Times New Roman"/>
          <w:color w:val="000000"/>
          <w:kern w:val="0"/>
          <w:sz w:val="30"/>
          <w:szCs w:val="30"/>
          <w:lang w:val="en-US" w:eastAsia="zh-CN"/>
        </w:rPr>
        <w:t>1</w:t>
      </w:r>
      <w:r>
        <w:rPr>
          <w:rFonts w:hint="eastAsia" w:ascii="Times New Roman" w:hAnsi="Times New Roman" w:eastAsia="仿宋_GB2312" w:cs="Times New Roman"/>
          <w:color w:val="000000"/>
          <w:kern w:val="0"/>
          <w:sz w:val="30"/>
          <w:szCs w:val="30"/>
          <w:lang w:val="en-US" w:eastAsia="zh-CN"/>
        </w:rPr>
        <w:t>0</w:t>
      </w:r>
      <w:r>
        <w:rPr>
          <w:rFonts w:hint="default" w:ascii="Times New Roman" w:hAnsi="Times New Roman" w:eastAsia="仿宋_GB2312" w:cs="Times New Roman"/>
          <w:color w:val="000000"/>
          <w:kern w:val="0"/>
          <w:sz w:val="30"/>
          <w:szCs w:val="30"/>
          <w:lang w:val="en-US" w:eastAsia="zh-CN"/>
        </w:rPr>
        <w:t>个</w:t>
      </w:r>
      <w:r>
        <w:rPr>
          <w:rFonts w:hint="default" w:ascii="Times New Roman" w:hAnsi="Times New Roman" w:eastAsia="仿宋_GB2312" w:cs="Times New Roman"/>
          <w:color w:val="000000"/>
          <w:kern w:val="0"/>
          <w:sz w:val="30"/>
          <w:szCs w:val="30"/>
          <w:lang w:val="zh-CN"/>
        </w:rPr>
        <w:t>，一般排放口</w:t>
      </w:r>
      <w:r>
        <w:rPr>
          <w:rFonts w:hint="default" w:ascii="Times New Roman" w:hAnsi="Times New Roman" w:eastAsia="仿宋_GB2312" w:cs="Times New Roman"/>
          <w:color w:val="000000"/>
          <w:kern w:val="0"/>
          <w:sz w:val="30"/>
          <w:szCs w:val="30"/>
          <w:lang w:val="en-US" w:eastAsia="zh-CN"/>
        </w:rPr>
        <w:t>2</w:t>
      </w:r>
      <w:r>
        <w:rPr>
          <w:rFonts w:hint="eastAsia" w:ascii="Times New Roman" w:hAnsi="Times New Roman" w:eastAsia="仿宋_GB2312" w:cs="Times New Roman"/>
          <w:color w:val="000000"/>
          <w:kern w:val="0"/>
          <w:sz w:val="30"/>
          <w:szCs w:val="30"/>
          <w:lang w:val="en-US" w:eastAsia="zh-CN"/>
        </w:rPr>
        <w:t>6</w:t>
      </w:r>
      <w:r>
        <w:rPr>
          <w:rFonts w:hint="default" w:ascii="Times New Roman" w:hAnsi="Times New Roman" w:eastAsia="仿宋_GB2312" w:cs="Times New Roman"/>
          <w:color w:val="000000"/>
          <w:kern w:val="0"/>
          <w:sz w:val="30"/>
          <w:szCs w:val="30"/>
          <w:lang w:val="en-US" w:eastAsia="zh-CN"/>
        </w:rPr>
        <w:t>个，</w:t>
      </w:r>
      <w:r>
        <w:rPr>
          <w:rFonts w:hint="default" w:ascii="Times New Roman" w:hAnsi="Times New Roman" w:eastAsia="仿宋_GB2312" w:cs="Times New Roman"/>
          <w:color w:val="000000"/>
          <w:kern w:val="0"/>
          <w:sz w:val="30"/>
          <w:szCs w:val="30"/>
          <w:lang w:val="zh-CN"/>
        </w:rPr>
        <w:t>各排污口污染物及治理措施见下表：</w:t>
      </w:r>
    </w:p>
    <w:p>
      <w:pPr>
        <w:pStyle w:val="42"/>
      </w:pPr>
      <w:r>
        <w:t>凤宝特钢有组织污染治理工艺和设施主要参数表</w:t>
      </w:r>
    </w:p>
    <w:tbl>
      <w:tblPr>
        <w:tblStyle w:val="14"/>
        <w:tblW w:w="8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890"/>
        <w:gridCol w:w="862"/>
        <w:gridCol w:w="1356"/>
        <w:gridCol w:w="1582"/>
        <w:gridCol w:w="1486"/>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74" w:type="dxa"/>
            <w:vMerge w:val="restart"/>
            <w:noWrap w:val="0"/>
            <w:vAlign w:val="center"/>
          </w:tcPr>
          <w:p>
            <w:pPr>
              <w:pStyle w:val="43"/>
              <w:rPr>
                <w:b/>
              </w:rPr>
            </w:pPr>
            <w:r>
              <w:rPr>
                <w:b/>
              </w:rPr>
              <w:t>序号</w:t>
            </w:r>
          </w:p>
        </w:tc>
        <w:tc>
          <w:tcPr>
            <w:tcW w:w="890" w:type="dxa"/>
            <w:vMerge w:val="restart"/>
            <w:noWrap w:val="0"/>
            <w:vAlign w:val="center"/>
          </w:tcPr>
          <w:p>
            <w:pPr>
              <w:pStyle w:val="43"/>
              <w:rPr>
                <w:b/>
              </w:rPr>
            </w:pPr>
            <w:r>
              <w:rPr>
                <w:b/>
              </w:rPr>
              <w:t>排放口</w:t>
            </w:r>
          </w:p>
          <w:p>
            <w:pPr>
              <w:pStyle w:val="43"/>
              <w:rPr>
                <w:b/>
              </w:rPr>
            </w:pPr>
            <w:r>
              <w:rPr>
                <w:b/>
              </w:rPr>
              <w:t>编号</w:t>
            </w:r>
          </w:p>
        </w:tc>
        <w:tc>
          <w:tcPr>
            <w:tcW w:w="862" w:type="dxa"/>
            <w:vMerge w:val="restart"/>
            <w:noWrap w:val="0"/>
            <w:vAlign w:val="center"/>
          </w:tcPr>
          <w:p>
            <w:pPr>
              <w:pStyle w:val="43"/>
              <w:rPr>
                <w:b/>
              </w:rPr>
            </w:pPr>
            <w:r>
              <w:rPr>
                <w:b/>
              </w:rPr>
              <w:t>排放口名称</w:t>
            </w:r>
          </w:p>
        </w:tc>
        <w:tc>
          <w:tcPr>
            <w:tcW w:w="1356" w:type="dxa"/>
            <w:vMerge w:val="restart"/>
            <w:noWrap w:val="0"/>
            <w:vAlign w:val="center"/>
          </w:tcPr>
          <w:p>
            <w:pPr>
              <w:pStyle w:val="43"/>
              <w:rPr>
                <w:b/>
              </w:rPr>
            </w:pPr>
            <w:r>
              <w:rPr>
                <w:b/>
              </w:rPr>
              <w:t>污染物种类</w:t>
            </w:r>
          </w:p>
        </w:tc>
        <w:tc>
          <w:tcPr>
            <w:tcW w:w="1582" w:type="dxa"/>
            <w:vMerge w:val="restart"/>
            <w:noWrap w:val="0"/>
            <w:vAlign w:val="center"/>
          </w:tcPr>
          <w:p>
            <w:pPr>
              <w:pStyle w:val="43"/>
              <w:rPr>
                <w:b/>
              </w:rPr>
            </w:pPr>
            <w:r>
              <w:rPr>
                <w:b/>
              </w:rPr>
              <w:t>治理工艺</w:t>
            </w:r>
          </w:p>
        </w:tc>
        <w:tc>
          <w:tcPr>
            <w:tcW w:w="1486" w:type="dxa"/>
            <w:vMerge w:val="restart"/>
            <w:noWrap w:val="0"/>
            <w:vAlign w:val="center"/>
          </w:tcPr>
          <w:p>
            <w:pPr>
              <w:pStyle w:val="43"/>
              <w:rPr>
                <w:b/>
              </w:rPr>
            </w:pPr>
            <w:r>
              <w:rPr>
                <w:b/>
              </w:rPr>
              <w:t>设计参数</w:t>
            </w:r>
          </w:p>
        </w:tc>
        <w:tc>
          <w:tcPr>
            <w:tcW w:w="1377" w:type="dxa"/>
            <w:vMerge w:val="restart"/>
            <w:noWrap w:val="0"/>
            <w:vAlign w:val="center"/>
          </w:tcPr>
          <w:p>
            <w:pPr>
              <w:pStyle w:val="43"/>
              <w:rPr>
                <w:b/>
              </w:rPr>
            </w:pPr>
            <w:r>
              <w:rPr>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874" w:type="dxa"/>
            <w:vMerge w:val="continue"/>
            <w:noWrap w:val="0"/>
            <w:vAlign w:val="center"/>
          </w:tcPr>
          <w:p>
            <w:pPr>
              <w:pStyle w:val="43"/>
            </w:pPr>
          </w:p>
        </w:tc>
        <w:tc>
          <w:tcPr>
            <w:tcW w:w="890" w:type="dxa"/>
            <w:vMerge w:val="continue"/>
            <w:noWrap w:val="0"/>
            <w:vAlign w:val="center"/>
          </w:tcPr>
          <w:p>
            <w:pPr>
              <w:pStyle w:val="43"/>
            </w:pPr>
          </w:p>
        </w:tc>
        <w:tc>
          <w:tcPr>
            <w:tcW w:w="862" w:type="dxa"/>
            <w:vMerge w:val="continue"/>
            <w:noWrap w:val="0"/>
            <w:vAlign w:val="center"/>
          </w:tcPr>
          <w:p>
            <w:pPr>
              <w:pStyle w:val="43"/>
            </w:pPr>
          </w:p>
        </w:tc>
        <w:tc>
          <w:tcPr>
            <w:tcW w:w="1356" w:type="dxa"/>
            <w:vMerge w:val="continue"/>
            <w:noWrap w:val="0"/>
            <w:vAlign w:val="center"/>
          </w:tcPr>
          <w:p>
            <w:pPr>
              <w:pStyle w:val="43"/>
            </w:pPr>
          </w:p>
        </w:tc>
        <w:tc>
          <w:tcPr>
            <w:tcW w:w="1582" w:type="dxa"/>
            <w:vMerge w:val="continue"/>
            <w:noWrap w:val="0"/>
            <w:vAlign w:val="center"/>
          </w:tcPr>
          <w:p>
            <w:pPr>
              <w:pStyle w:val="43"/>
            </w:pPr>
          </w:p>
        </w:tc>
        <w:tc>
          <w:tcPr>
            <w:tcW w:w="1486" w:type="dxa"/>
            <w:vMerge w:val="continue"/>
            <w:noWrap w:val="0"/>
            <w:vAlign w:val="center"/>
          </w:tcPr>
          <w:p>
            <w:pPr>
              <w:pStyle w:val="43"/>
            </w:pPr>
          </w:p>
        </w:tc>
        <w:tc>
          <w:tcPr>
            <w:tcW w:w="1377" w:type="dxa"/>
            <w:vMerge w:val="continue"/>
            <w:noWrap w:val="0"/>
            <w:vAlign w:val="center"/>
          </w:tcPr>
          <w:p>
            <w:pPr>
              <w:pStyle w:val="4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pPr>
              <w:pStyle w:val="43"/>
            </w:pPr>
            <w:r>
              <w:t>1</w:t>
            </w:r>
          </w:p>
        </w:tc>
        <w:tc>
          <w:tcPr>
            <w:tcW w:w="890" w:type="dxa"/>
            <w:noWrap w:val="0"/>
            <w:vAlign w:val="center"/>
          </w:tcPr>
          <w:p>
            <w:pPr>
              <w:pStyle w:val="43"/>
            </w:pPr>
            <w:r>
              <w:t>DA001</w:t>
            </w:r>
          </w:p>
        </w:tc>
        <w:tc>
          <w:tcPr>
            <w:tcW w:w="862" w:type="dxa"/>
            <w:noWrap w:val="0"/>
            <w:vAlign w:val="center"/>
          </w:tcPr>
          <w:p>
            <w:pPr>
              <w:pStyle w:val="43"/>
            </w:pPr>
            <w:r>
              <w:t>高炉热风炉排气筒</w:t>
            </w:r>
          </w:p>
        </w:tc>
        <w:tc>
          <w:tcPr>
            <w:tcW w:w="1356" w:type="dxa"/>
            <w:noWrap w:val="0"/>
            <w:vAlign w:val="center"/>
          </w:tcPr>
          <w:p>
            <w:pPr>
              <w:pStyle w:val="43"/>
            </w:pPr>
            <w:r>
              <w:t>颗粒物,二氧化硫,氮氧化物</w:t>
            </w:r>
          </w:p>
        </w:tc>
        <w:tc>
          <w:tcPr>
            <w:tcW w:w="1582" w:type="dxa"/>
            <w:noWrap w:val="0"/>
            <w:vAlign w:val="center"/>
          </w:tcPr>
          <w:p>
            <w:pPr>
              <w:pStyle w:val="43"/>
              <w:rPr>
                <w:rFonts w:hint="default" w:eastAsia="宋体"/>
                <w:lang w:val="en-US" w:eastAsia="zh-CN"/>
              </w:rPr>
            </w:pPr>
            <w:r>
              <w:t>燃用净化煤气,低氮燃烧技术+</w:t>
            </w:r>
            <w:r>
              <w:rPr>
                <w:rFonts w:hint="eastAsia"/>
                <w:lang w:val="en-US" w:eastAsia="zh-CN"/>
              </w:rPr>
              <w:t>湿</w:t>
            </w:r>
            <w:r>
              <w:t>法脱硫</w:t>
            </w:r>
            <w:r>
              <w:rPr>
                <w:rFonts w:hint="eastAsia"/>
                <w:lang w:val="en-US" w:eastAsia="zh-CN"/>
              </w:rPr>
              <w:t>+湿式电除尘</w:t>
            </w:r>
          </w:p>
        </w:tc>
        <w:tc>
          <w:tcPr>
            <w:tcW w:w="1486" w:type="dxa"/>
            <w:noWrap w:val="0"/>
            <w:vAlign w:val="center"/>
          </w:tcPr>
          <w:p>
            <w:pPr>
              <w:pStyle w:val="43"/>
              <w:rPr>
                <w:rFonts w:hint="eastAsia" w:eastAsia="宋体"/>
                <w:lang w:eastAsia="zh-CN"/>
              </w:rPr>
            </w:pPr>
            <w:r>
              <w:t>7</w:t>
            </w:r>
            <w:r>
              <w:rPr>
                <w:rFonts w:hint="eastAsia"/>
                <w:lang w:val="en-US" w:eastAsia="zh-CN"/>
              </w:rPr>
              <w:t>5</w:t>
            </w:r>
            <w:r>
              <w:t>0000</w:t>
            </w:r>
            <w:r>
              <w:rPr>
                <w:rFonts w:hint="eastAsia"/>
                <w:lang w:val="en-US" w:eastAsia="zh-CN"/>
              </w:rPr>
              <w:t xml:space="preserve"> </w:t>
            </w:r>
            <w:r>
              <w:t>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874" w:type="dxa"/>
            <w:noWrap w:val="0"/>
            <w:vAlign w:val="center"/>
          </w:tcPr>
          <w:p>
            <w:pPr>
              <w:pStyle w:val="43"/>
            </w:pPr>
            <w:r>
              <w:t>2</w:t>
            </w:r>
          </w:p>
        </w:tc>
        <w:tc>
          <w:tcPr>
            <w:tcW w:w="890" w:type="dxa"/>
            <w:noWrap w:val="0"/>
            <w:vAlign w:val="center"/>
          </w:tcPr>
          <w:p>
            <w:pPr>
              <w:pStyle w:val="43"/>
            </w:pPr>
            <w:r>
              <w:t>DA002</w:t>
            </w:r>
          </w:p>
        </w:tc>
        <w:tc>
          <w:tcPr>
            <w:tcW w:w="862" w:type="dxa"/>
            <w:noWrap w:val="0"/>
            <w:vAlign w:val="center"/>
          </w:tcPr>
          <w:p>
            <w:pPr>
              <w:pStyle w:val="43"/>
            </w:pPr>
            <w:r>
              <w:t>矿渣微粉二次转运排气筒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10000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pPr>
              <w:pStyle w:val="43"/>
            </w:pPr>
            <w:r>
              <w:t>3</w:t>
            </w:r>
          </w:p>
        </w:tc>
        <w:tc>
          <w:tcPr>
            <w:tcW w:w="890" w:type="dxa"/>
            <w:noWrap w:val="0"/>
            <w:vAlign w:val="center"/>
          </w:tcPr>
          <w:p>
            <w:pPr>
              <w:pStyle w:val="43"/>
            </w:pPr>
            <w:r>
              <w:t>DA003</w:t>
            </w:r>
          </w:p>
        </w:tc>
        <w:tc>
          <w:tcPr>
            <w:tcW w:w="862" w:type="dxa"/>
            <w:noWrap w:val="0"/>
            <w:vAlign w:val="center"/>
          </w:tcPr>
          <w:p>
            <w:pPr>
              <w:pStyle w:val="43"/>
            </w:pPr>
            <w:r>
              <w:t>矿渣微粉1#成品仓排气筒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12000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pPr>
              <w:pStyle w:val="43"/>
            </w:pPr>
            <w:r>
              <w:t>4</w:t>
            </w:r>
          </w:p>
        </w:tc>
        <w:tc>
          <w:tcPr>
            <w:tcW w:w="890" w:type="dxa"/>
            <w:noWrap w:val="0"/>
            <w:vAlign w:val="center"/>
          </w:tcPr>
          <w:p>
            <w:pPr>
              <w:pStyle w:val="43"/>
            </w:pPr>
            <w:r>
              <w:t>DA004</w:t>
            </w:r>
          </w:p>
        </w:tc>
        <w:tc>
          <w:tcPr>
            <w:tcW w:w="862" w:type="dxa"/>
            <w:noWrap w:val="0"/>
            <w:vAlign w:val="center"/>
          </w:tcPr>
          <w:p>
            <w:pPr>
              <w:pStyle w:val="43"/>
            </w:pPr>
            <w:r>
              <w:t>矿渣微粉2#成品仓排气筒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12000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pPr>
              <w:pStyle w:val="43"/>
            </w:pPr>
            <w:r>
              <w:t>5</w:t>
            </w:r>
          </w:p>
        </w:tc>
        <w:tc>
          <w:tcPr>
            <w:tcW w:w="890" w:type="dxa"/>
            <w:noWrap w:val="0"/>
            <w:vAlign w:val="center"/>
          </w:tcPr>
          <w:p>
            <w:pPr>
              <w:pStyle w:val="43"/>
            </w:pPr>
            <w:r>
              <w:t>DA005</w:t>
            </w:r>
          </w:p>
        </w:tc>
        <w:tc>
          <w:tcPr>
            <w:tcW w:w="862" w:type="dxa"/>
            <w:noWrap w:val="0"/>
            <w:vAlign w:val="center"/>
          </w:tcPr>
          <w:p>
            <w:pPr>
              <w:pStyle w:val="43"/>
            </w:pPr>
            <w:r>
              <w:t>原料场装卸料排气筒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160000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74" w:type="dxa"/>
            <w:noWrap w:val="0"/>
            <w:vAlign w:val="center"/>
          </w:tcPr>
          <w:p>
            <w:pPr>
              <w:pStyle w:val="43"/>
            </w:pPr>
            <w:r>
              <w:t>6</w:t>
            </w:r>
          </w:p>
        </w:tc>
        <w:tc>
          <w:tcPr>
            <w:tcW w:w="890" w:type="dxa"/>
            <w:noWrap w:val="0"/>
            <w:vAlign w:val="center"/>
          </w:tcPr>
          <w:p>
            <w:pPr>
              <w:pStyle w:val="43"/>
            </w:pPr>
            <w:r>
              <w:t>DA006</w:t>
            </w:r>
          </w:p>
        </w:tc>
        <w:tc>
          <w:tcPr>
            <w:tcW w:w="862" w:type="dxa"/>
            <w:noWrap w:val="0"/>
            <w:vAlign w:val="center"/>
          </w:tcPr>
          <w:p>
            <w:pPr>
              <w:pStyle w:val="43"/>
            </w:pPr>
            <w:r>
              <w:t>烧结机头排气筒</w:t>
            </w:r>
          </w:p>
        </w:tc>
        <w:tc>
          <w:tcPr>
            <w:tcW w:w="1356" w:type="dxa"/>
            <w:noWrap w:val="0"/>
            <w:vAlign w:val="center"/>
          </w:tcPr>
          <w:p>
            <w:pPr>
              <w:pStyle w:val="43"/>
            </w:pPr>
            <w:r>
              <w:t>二氧化硫,氮氧化物,氟化物,颗粒物,二噁英类</w:t>
            </w:r>
          </w:p>
        </w:tc>
        <w:tc>
          <w:tcPr>
            <w:tcW w:w="1582" w:type="dxa"/>
            <w:noWrap w:val="0"/>
            <w:vAlign w:val="center"/>
          </w:tcPr>
          <w:p>
            <w:pPr>
              <w:pStyle w:val="43"/>
            </w:pPr>
            <w:r>
              <w:t>四电场静电除尘</w:t>
            </w:r>
          </w:p>
          <w:p>
            <w:pPr>
              <w:pStyle w:val="43"/>
            </w:pPr>
            <w:r>
              <w:t>器,活性炭脱硫脱硝</w:t>
            </w:r>
          </w:p>
        </w:tc>
        <w:tc>
          <w:tcPr>
            <w:tcW w:w="1486" w:type="dxa"/>
            <w:noWrap w:val="0"/>
            <w:vAlign w:val="center"/>
          </w:tcPr>
          <w:p>
            <w:pPr>
              <w:pStyle w:val="43"/>
            </w:pPr>
            <w:r>
              <w:t>1200000  m</w:t>
            </w:r>
            <w:r>
              <w:rPr>
                <w:vertAlign w:val="superscript"/>
              </w:rPr>
              <w:t>3</w:t>
            </w:r>
            <w:r>
              <w:t>/h</w:t>
            </w:r>
          </w:p>
        </w:tc>
        <w:tc>
          <w:tcPr>
            <w:tcW w:w="1377" w:type="dxa"/>
            <w:noWrap w:val="0"/>
            <w:vAlign w:val="center"/>
          </w:tcPr>
          <w:p>
            <w:pPr>
              <w:pStyle w:val="43"/>
            </w:pPr>
            <w:r>
              <w:t>主要排放口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74" w:type="dxa"/>
            <w:noWrap w:val="0"/>
            <w:vAlign w:val="center"/>
          </w:tcPr>
          <w:p>
            <w:pPr>
              <w:pStyle w:val="43"/>
            </w:pPr>
            <w:r>
              <w:t>7</w:t>
            </w:r>
          </w:p>
        </w:tc>
        <w:tc>
          <w:tcPr>
            <w:tcW w:w="890" w:type="dxa"/>
            <w:noWrap w:val="0"/>
            <w:vAlign w:val="center"/>
          </w:tcPr>
          <w:p>
            <w:pPr>
              <w:pStyle w:val="43"/>
            </w:pPr>
            <w:r>
              <w:t>DA007</w:t>
            </w:r>
          </w:p>
        </w:tc>
        <w:tc>
          <w:tcPr>
            <w:tcW w:w="862" w:type="dxa"/>
            <w:noWrap w:val="0"/>
            <w:vAlign w:val="center"/>
          </w:tcPr>
          <w:p>
            <w:pPr>
              <w:pStyle w:val="43"/>
            </w:pPr>
            <w:r>
              <w:t>烧结机配料排气筒</w:t>
            </w:r>
          </w:p>
        </w:tc>
        <w:tc>
          <w:tcPr>
            <w:tcW w:w="1356" w:type="dxa"/>
            <w:noWrap w:val="0"/>
            <w:vAlign w:val="center"/>
          </w:tcPr>
          <w:p>
            <w:pPr>
              <w:pStyle w:val="43"/>
            </w:pPr>
            <w:r>
              <w:t>颗粒物</w:t>
            </w:r>
          </w:p>
        </w:tc>
        <w:tc>
          <w:tcPr>
            <w:tcW w:w="1582" w:type="dxa"/>
            <w:noWrap w:val="0"/>
            <w:vAlign w:val="center"/>
          </w:tcPr>
          <w:p>
            <w:pPr>
              <w:pStyle w:val="43"/>
            </w:pPr>
            <w:r>
              <w:t>袋式除尘器+湿式电除尘</w:t>
            </w:r>
          </w:p>
        </w:tc>
        <w:tc>
          <w:tcPr>
            <w:tcW w:w="1486" w:type="dxa"/>
            <w:noWrap w:val="0"/>
            <w:vAlign w:val="center"/>
          </w:tcPr>
          <w:p>
            <w:pPr>
              <w:pStyle w:val="43"/>
            </w:pPr>
            <w:r>
              <w:t>500000  m</w:t>
            </w:r>
            <w:r>
              <w:rPr>
                <w:vertAlign w:val="superscript"/>
              </w:rPr>
              <w:t>3</w:t>
            </w:r>
            <w:r>
              <w:t>/h +80000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74" w:type="dxa"/>
            <w:noWrap w:val="0"/>
            <w:vAlign w:val="center"/>
          </w:tcPr>
          <w:p>
            <w:pPr>
              <w:pStyle w:val="43"/>
            </w:pPr>
            <w:r>
              <w:t>8</w:t>
            </w:r>
          </w:p>
        </w:tc>
        <w:tc>
          <w:tcPr>
            <w:tcW w:w="890" w:type="dxa"/>
            <w:noWrap w:val="0"/>
            <w:vAlign w:val="center"/>
          </w:tcPr>
          <w:p>
            <w:pPr>
              <w:pStyle w:val="43"/>
            </w:pPr>
            <w:r>
              <w:t>DA008</w:t>
            </w:r>
          </w:p>
        </w:tc>
        <w:tc>
          <w:tcPr>
            <w:tcW w:w="862" w:type="dxa"/>
            <w:noWrap w:val="0"/>
            <w:vAlign w:val="center"/>
          </w:tcPr>
          <w:p>
            <w:pPr>
              <w:pStyle w:val="43"/>
            </w:pPr>
            <w:r>
              <w:t>烧结机尾气排气筒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700000  m</w:t>
            </w:r>
            <w:r>
              <w:rPr>
                <w:vertAlign w:val="superscript"/>
              </w:rPr>
              <w:t>3</w:t>
            </w:r>
            <w:r>
              <w:t>/h</w:t>
            </w:r>
          </w:p>
        </w:tc>
        <w:tc>
          <w:tcPr>
            <w:tcW w:w="1377" w:type="dxa"/>
            <w:noWrap w:val="0"/>
            <w:vAlign w:val="center"/>
          </w:tcPr>
          <w:p>
            <w:pPr>
              <w:pStyle w:val="43"/>
            </w:pPr>
            <w:r>
              <w:t>主要排放口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74" w:type="dxa"/>
            <w:noWrap w:val="0"/>
            <w:vAlign w:val="center"/>
          </w:tcPr>
          <w:p>
            <w:pPr>
              <w:pStyle w:val="43"/>
            </w:pPr>
            <w:r>
              <w:t>9</w:t>
            </w:r>
          </w:p>
        </w:tc>
        <w:tc>
          <w:tcPr>
            <w:tcW w:w="890" w:type="dxa"/>
            <w:noWrap w:val="0"/>
            <w:vAlign w:val="center"/>
          </w:tcPr>
          <w:p>
            <w:pPr>
              <w:pStyle w:val="43"/>
            </w:pPr>
            <w:r>
              <w:t>DA009</w:t>
            </w:r>
          </w:p>
        </w:tc>
        <w:tc>
          <w:tcPr>
            <w:tcW w:w="862" w:type="dxa"/>
            <w:noWrap w:val="0"/>
            <w:vAlign w:val="center"/>
          </w:tcPr>
          <w:p>
            <w:pPr>
              <w:pStyle w:val="43"/>
            </w:pPr>
            <w:r>
              <w:t>1780高炉出铁场排气筒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1000000  m</w:t>
            </w:r>
            <w:r>
              <w:rPr>
                <w:vertAlign w:val="superscript"/>
              </w:rPr>
              <w:t>3</w:t>
            </w:r>
            <w:r>
              <w:t>/h</w:t>
            </w:r>
          </w:p>
        </w:tc>
        <w:tc>
          <w:tcPr>
            <w:tcW w:w="1377" w:type="dxa"/>
            <w:noWrap w:val="0"/>
            <w:vAlign w:val="center"/>
          </w:tcPr>
          <w:p>
            <w:pPr>
              <w:pStyle w:val="43"/>
            </w:pPr>
            <w:r>
              <w:t>主要排放口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74" w:type="dxa"/>
            <w:noWrap w:val="0"/>
            <w:vAlign w:val="center"/>
          </w:tcPr>
          <w:p>
            <w:pPr>
              <w:pStyle w:val="43"/>
              <w:rPr>
                <w:rFonts w:hint="eastAsia" w:eastAsia="宋体"/>
                <w:lang w:eastAsia="zh-CN"/>
              </w:rPr>
            </w:pPr>
            <w:r>
              <w:t>1</w:t>
            </w:r>
            <w:r>
              <w:rPr>
                <w:rFonts w:hint="eastAsia"/>
                <w:lang w:val="en-US" w:eastAsia="zh-CN"/>
              </w:rPr>
              <w:t>0</w:t>
            </w:r>
          </w:p>
        </w:tc>
        <w:tc>
          <w:tcPr>
            <w:tcW w:w="890" w:type="dxa"/>
            <w:noWrap w:val="0"/>
            <w:vAlign w:val="center"/>
          </w:tcPr>
          <w:p>
            <w:pPr>
              <w:pStyle w:val="43"/>
            </w:pPr>
            <w:r>
              <w:t>DA011</w:t>
            </w:r>
          </w:p>
        </w:tc>
        <w:tc>
          <w:tcPr>
            <w:tcW w:w="862" w:type="dxa"/>
            <w:noWrap w:val="0"/>
            <w:vAlign w:val="center"/>
          </w:tcPr>
          <w:p>
            <w:pPr>
              <w:pStyle w:val="43"/>
            </w:pPr>
            <w:r>
              <w:t>1780高炉矿槽排气筒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310000 m</w:t>
            </w:r>
            <w:r>
              <w:rPr>
                <w:vertAlign w:val="superscript"/>
              </w:rPr>
              <w:t>3</w:t>
            </w:r>
            <w:r>
              <w:t>/h</w:t>
            </w:r>
          </w:p>
        </w:tc>
        <w:tc>
          <w:tcPr>
            <w:tcW w:w="1377" w:type="dxa"/>
            <w:noWrap w:val="0"/>
            <w:vAlign w:val="center"/>
          </w:tcPr>
          <w:p>
            <w:pPr>
              <w:pStyle w:val="43"/>
            </w:pPr>
            <w:r>
              <w:t>主要排放口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74" w:type="dxa"/>
            <w:noWrap w:val="0"/>
            <w:vAlign w:val="center"/>
          </w:tcPr>
          <w:p>
            <w:pPr>
              <w:pStyle w:val="43"/>
              <w:rPr>
                <w:rFonts w:hint="eastAsia" w:eastAsia="宋体"/>
                <w:lang w:val="en-US" w:eastAsia="zh-CN"/>
              </w:rPr>
            </w:pPr>
            <w:r>
              <w:t>1</w:t>
            </w:r>
            <w:r>
              <w:rPr>
                <w:rFonts w:hint="eastAsia"/>
                <w:lang w:val="en-US" w:eastAsia="zh-CN"/>
              </w:rPr>
              <w:t>1</w:t>
            </w:r>
          </w:p>
        </w:tc>
        <w:tc>
          <w:tcPr>
            <w:tcW w:w="890" w:type="dxa"/>
            <w:noWrap w:val="0"/>
            <w:vAlign w:val="center"/>
          </w:tcPr>
          <w:p>
            <w:pPr>
              <w:pStyle w:val="43"/>
            </w:pPr>
            <w:r>
              <w:t>DA012</w:t>
            </w:r>
          </w:p>
        </w:tc>
        <w:tc>
          <w:tcPr>
            <w:tcW w:w="862" w:type="dxa"/>
            <w:noWrap w:val="0"/>
            <w:vAlign w:val="center"/>
          </w:tcPr>
          <w:p>
            <w:pPr>
              <w:pStyle w:val="43"/>
            </w:pPr>
            <w:r>
              <w:t>高炉转运排气筒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800000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pPr>
              <w:pStyle w:val="43"/>
              <w:rPr>
                <w:rFonts w:hint="eastAsia" w:eastAsia="宋体"/>
                <w:lang w:val="en-US" w:eastAsia="zh-CN"/>
              </w:rPr>
            </w:pPr>
            <w:r>
              <w:t>1</w:t>
            </w:r>
            <w:r>
              <w:rPr>
                <w:rFonts w:hint="eastAsia"/>
                <w:lang w:val="en-US" w:eastAsia="zh-CN"/>
              </w:rPr>
              <w:t>2</w:t>
            </w:r>
          </w:p>
        </w:tc>
        <w:tc>
          <w:tcPr>
            <w:tcW w:w="890" w:type="dxa"/>
            <w:noWrap w:val="0"/>
            <w:vAlign w:val="center"/>
          </w:tcPr>
          <w:p>
            <w:pPr>
              <w:pStyle w:val="43"/>
            </w:pPr>
            <w:r>
              <w:t>DA013</w:t>
            </w:r>
          </w:p>
        </w:tc>
        <w:tc>
          <w:tcPr>
            <w:tcW w:w="862" w:type="dxa"/>
            <w:noWrap w:val="0"/>
            <w:vAlign w:val="center"/>
          </w:tcPr>
          <w:p>
            <w:pPr>
              <w:pStyle w:val="43"/>
            </w:pPr>
            <w:r>
              <w:t>高炉煤粉制备</w:t>
            </w:r>
            <w:r>
              <w:rPr>
                <w:rFonts w:hint="eastAsia"/>
                <w:lang w:val="en-US" w:eastAsia="zh-CN"/>
              </w:rPr>
              <w:t>1#</w:t>
            </w:r>
            <w:r>
              <w:t>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rPr>
                <w:highlight w:val="yellow"/>
              </w:rPr>
            </w:pPr>
            <w:r>
              <w:t>186000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874" w:type="dxa"/>
            <w:noWrap w:val="0"/>
            <w:vAlign w:val="center"/>
          </w:tcPr>
          <w:p>
            <w:pPr>
              <w:pStyle w:val="43"/>
              <w:rPr>
                <w:rFonts w:hint="default" w:eastAsia="宋体"/>
                <w:lang w:val="en-US" w:eastAsia="zh-CN"/>
              </w:rPr>
            </w:pPr>
            <w:r>
              <w:rPr>
                <w:rFonts w:hint="eastAsia"/>
                <w:lang w:val="en-US" w:eastAsia="zh-CN"/>
              </w:rPr>
              <w:t>13</w:t>
            </w:r>
          </w:p>
        </w:tc>
        <w:tc>
          <w:tcPr>
            <w:tcW w:w="890" w:type="dxa"/>
            <w:noWrap w:val="0"/>
            <w:vAlign w:val="center"/>
          </w:tcPr>
          <w:p>
            <w:pPr>
              <w:pStyle w:val="43"/>
              <w:rPr>
                <w:rFonts w:hint="default" w:eastAsia="宋体"/>
                <w:lang w:val="en-US" w:eastAsia="zh-CN"/>
              </w:rPr>
            </w:pPr>
            <w:r>
              <w:t>DA0</w:t>
            </w:r>
            <w:r>
              <w:rPr>
                <w:rFonts w:hint="eastAsia"/>
                <w:lang w:val="en-US" w:eastAsia="zh-CN"/>
              </w:rPr>
              <w:t>14</w:t>
            </w:r>
          </w:p>
        </w:tc>
        <w:tc>
          <w:tcPr>
            <w:tcW w:w="862" w:type="dxa"/>
            <w:noWrap w:val="0"/>
            <w:vAlign w:val="center"/>
          </w:tcPr>
          <w:p>
            <w:pPr>
              <w:pStyle w:val="43"/>
            </w:pPr>
            <w:r>
              <w:t>高炉热风炉</w:t>
            </w:r>
            <w:r>
              <w:rPr>
                <w:rFonts w:hint="eastAsia"/>
                <w:lang w:val="en-US" w:eastAsia="zh-CN"/>
              </w:rPr>
              <w:t>备用</w:t>
            </w:r>
            <w:r>
              <w:t>排气筒</w:t>
            </w:r>
          </w:p>
        </w:tc>
        <w:tc>
          <w:tcPr>
            <w:tcW w:w="1356" w:type="dxa"/>
            <w:noWrap w:val="0"/>
            <w:vAlign w:val="center"/>
          </w:tcPr>
          <w:p>
            <w:pPr>
              <w:pStyle w:val="43"/>
            </w:pPr>
            <w:r>
              <w:t>颗粒物,二氧化硫,氮氧化物</w:t>
            </w:r>
          </w:p>
        </w:tc>
        <w:tc>
          <w:tcPr>
            <w:tcW w:w="1582" w:type="dxa"/>
            <w:noWrap w:val="0"/>
            <w:vAlign w:val="center"/>
          </w:tcPr>
          <w:p>
            <w:pPr>
              <w:pStyle w:val="43"/>
            </w:pPr>
            <w:r>
              <w:t>燃用净化煤气,低氮燃烧技术+</w:t>
            </w:r>
            <w:r>
              <w:rPr>
                <w:rFonts w:hint="eastAsia"/>
                <w:lang w:val="en-US" w:eastAsia="zh-CN"/>
              </w:rPr>
              <w:t>干</w:t>
            </w:r>
            <w:r>
              <w:t>法脱硫</w:t>
            </w:r>
          </w:p>
        </w:tc>
        <w:tc>
          <w:tcPr>
            <w:tcW w:w="1486" w:type="dxa"/>
            <w:noWrap w:val="0"/>
            <w:vAlign w:val="center"/>
          </w:tcPr>
          <w:p>
            <w:pPr>
              <w:pStyle w:val="43"/>
            </w:pPr>
            <w:r>
              <w:rPr>
                <w:rFonts w:hint="eastAsia"/>
                <w:lang w:val="en-US" w:eastAsia="zh-CN"/>
              </w:rPr>
              <w:t>25</w:t>
            </w:r>
            <w:r>
              <w:t>0000m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874" w:type="dxa"/>
            <w:noWrap w:val="0"/>
            <w:vAlign w:val="center"/>
          </w:tcPr>
          <w:p>
            <w:pPr>
              <w:pStyle w:val="43"/>
              <w:rPr>
                <w:rFonts w:hint="eastAsia" w:eastAsia="宋体"/>
                <w:lang w:eastAsia="zh-CN"/>
              </w:rPr>
            </w:pPr>
            <w:r>
              <w:t>14</w:t>
            </w:r>
          </w:p>
        </w:tc>
        <w:tc>
          <w:tcPr>
            <w:tcW w:w="890" w:type="dxa"/>
            <w:noWrap w:val="0"/>
            <w:vAlign w:val="center"/>
          </w:tcPr>
          <w:p>
            <w:pPr>
              <w:pStyle w:val="43"/>
            </w:pPr>
            <w:r>
              <w:t>DA015</w:t>
            </w:r>
          </w:p>
        </w:tc>
        <w:tc>
          <w:tcPr>
            <w:tcW w:w="862" w:type="dxa"/>
            <w:noWrap w:val="0"/>
            <w:vAlign w:val="center"/>
          </w:tcPr>
          <w:p>
            <w:pPr>
              <w:pStyle w:val="43"/>
            </w:pPr>
            <w:r>
              <w:t>450高炉出铁场排气筒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490000 m</w:t>
            </w:r>
            <w:r>
              <w:rPr>
                <w:vertAlign w:val="superscript"/>
              </w:rPr>
              <w:t>3</w:t>
            </w:r>
            <w:r>
              <w:t>/h</w:t>
            </w:r>
          </w:p>
        </w:tc>
        <w:tc>
          <w:tcPr>
            <w:tcW w:w="1377" w:type="dxa"/>
            <w:noWrap w:val="0"/>
            <w:vAlign w:val="center"/>
          </w:tcPr>
          <w:p>
            <w:pPr>
              <w:pStyle w:val="43"/>
            </w:pPr>
            <w:r>
              <w:t>主要排放口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pPr>
              <w:pStyle w:val="43"/>
            </w:pPr>
            <w:r>
              <w:t>15</w:t>
            </w:r>
          </w:p>
        </w:tc>
        <w:tc>
          <w:tcPr>
            <w:tcW w:w="890" w:type="dxa"/>
            <w:noWrap w:val="0"/>
            <w:vAlign w:val="center"/>
          </w:tcPr>
          <w:p>
            <w:pPr>
              <w:pStyle w:val="43"/>
            </w:pPr>
            <w:r>
              <w:t>DA016</w:t>
            </w:r>
          </w:p>
        </w:tc>
        <w:tc>
          <w:tcPr>
            <w:tcW w:w="862" w:type="dxa"/>
            <w:noWrap w:val="0"/>
            <w:vAlign w:val="center"/>
          </w:tcPr>
          <w:p>
            <w:pPr>
              <w:pStyle w:val="43"/>
            </w:pPr>
            <w:r>
              <w:t>450高炉矿槽排气筒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280000 m</w:t>
            </w:r>
            <w:r>
              <w:rPr>
                <w:vertAlign w:val="superscript"/>
              </w:rPr>
              <w:t>3</w:t>
            </w:r>
            <w:r>
              <w:t>/h</w:t>
            </w:r>
          </w:p>
        </w:tc>
        <w:tc>
          <w:tcPr>
            <w:tcW w:w="1377" w:type="dxa"/>
            <w:noWrap w:val="0"/>
            <w:vAlign w:val="center"/>
          </w:tcPr>
          <w:p>
            <w:pPr>
              <w:pStyle w:val="43"/>
            </w:pPr>
            <w:r>
              <w:t>主要排放口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pPr>
              <w:pStyle w:val="43"/>
            </w:pPr>
            <w:r>
              <w:t>16</w:t>
            </w:r>
          </w:p>
        </w:tc>
        <w:tc>
          <w:tcPr>
            <w:tcW w:w="890" w:type="dxa"/>
            <w:noWrap w:val="0"/>
            <w:vAlign w:val="center"/>
          </w:tcPr>
          <w:p>
            <w:pPr>
              <w:pStyle w:val="43"/>
            </w:pPr>
            <w:r>
              <w:t>DA017</w:t>
            </w:r>
          </w:p>
        </w:tc>
        <w:tc>
          <w:tcPr>
            <w:tcW w:w="862" w:type="dxa"/>
            <w:noWrap w:val="0"/>
            <w:vAlign w:val="center"/>
          </w:tcPr>
          <w:p>
            <w:pPr>
              <w:pStyle w:val="43"/>
            </w:pPr>
            <w:r>
              <w:t>炼钢上料废气排气筒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800000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pPr>
              <w:pStyle w:val="43"/>
            </w:pPr>
            <w:r>
              <w:t>17</w:t>
            </w:r>
          </w:p>
        </w:tc>
        <w:tc>
          <w:tcPr>
            <w:tcW w:w="890" w:type="dxa"/>
            <w:noWrap w:val="0"/>
            <w:vAlign w:val="center"/>
          </w:tcPr>
          <w:p>
            <w:pPr>
              <w:pStyle w:val="43"/>
            </w:pPr>
            <w:r>
              <w:t>DA019</w:t>
            </w:r>
          </w:p>
        </w:tc>
        <w:tc>
          <w:tcPr>
            <w:tcW w:w="862" w:type="dxa"/>
            <w:noWrap w:val="0"/>
            <w:vAlign w:val="center"/>
          </w:tcPr>
          <w:p>
            <w:pPr>
              <w:pStyle w:val="43"/>
            </w:pPr>
            <w:r>
              <w:t>精炼炉排气筒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1000000</w:t>
            </w:r>
          </w:p>
          <w:p>
            <w:pPr>
              <w:pStyle w:val="43"/>
            </w:pPr>
            <w:r>
              <w:t>m³/h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pPr>
              <w:pStyle w:val="43"/>
              <w:rPr>
                <w:rFonts w:hint="default" w:eastAsia="宋体"/>
                <w:lang w:val="en-US" w:eastAsia="zh-CN"/>
              </w:rPr>
            </w:pPr>
            <w:r>
              <w:rPr>
                <w:rFonts w:hint="eastAsia"/>
                <w:lang w:val="en-US" w:eastAsia="zh-CN"/>
              </w:rPr>
              <w:t>18</w:t>
            </w:r>
          </w:p>
        </w:tc>
        <w:tc>
          <w:tcPr>
            <w:tcW w:w="890" w:type="dxa"/>
            <w:noWrap w:val="0"/>
            <w:vAlign w:val="center"/>
          </w:tcPr>
          <w:p>
            <w:pPr>
              <w:pStyle w:val="43"/>
              <w:rPr>
                <w:rFonts w:hint="default" w:eastAsia="宋体"/>
                <w:lang w:val="en-US" w:eastAsia="zh-CN"/>
              </w:rPr>
            </w:pPr>
            <w:r>
              <w:rPr>
                <w:rFonts w:hint="eastAsia"/>
                <w:lang w:val="en-US" w:eastAsia="zh-CN"/>
              </w:rPr>
              <w:t>DA021</w:t>
            </w:r>
          </w:p>
        </w:tc>
        <w:tc>
          <w:tcPr>
            <w:tcW w:w="862" w:type="dxa"/>
            <w:noWrap w:val="0"/>
            <w:vAlign w:val="center"/>
          </w:tcPr>
          <w:p>
            <w:pPr>
              <w:pStyle w:val="43"/>
            </w:pPr>
            <w:r>
              <w:rPr>
                <w:rFonts w:ascii="Arial" w:hAnsi="Arial" w:eastAsia="宋体" w:cs="Arial"/>
                <w:i w:val="0"/>
                <w:iCs w:val="0"/>
                <w:caps w:val="0"/>
                <w:color w:val="333333"/>
                <w:spacing w:val="0"/>
                <w:sz w:val="21"/>
                <w:szCs w:val="21"/>
                <w:shd w:val="clear" w:color="auto" w:fill="FFFFFF"/>
              </w:rPr>
              <w:t>50MW发电锅炉排气筒</w:t>
            </w:r>
          </w:p>
        </w:tc>
        <w:tc>
          <w:tcPr>
            <w:tcW w:w="1356" w:type="dxa"/>
            <w:noWrap w:val="0"/>
            <w:vAlign w:val="center"/>
          </w:tcPr>
          <w:p>
            <w:pPr>
              <w:pStyle w:val="43"/>
            </w:pPr>
            <w:r>
              <w:t>氮氧化物,烟尘,林格曼黑度,二氧化硫</w:t>
            </w:r>
          </w:p>
        </w:tc>
        <w:tc>
          <w:tcPr>
            <w:tcW w:w="1582" w:type="dxa"/>
            <w:noWrap w:val="0"/>
            <w:vAlign w:val="center"/>
          </w:tcPr>
          <w:p>
            <w:pPr>
              <w:pStyle w:val="43"/>
            </w:pPr>
            <w:r>
              <w:t>低氮燃烧技术+石灰石膏法脱硫+湿电除尘</w:t>
            </w:r>
          </w:p>
        </w:tc>
        <w:tc>
          <w:tcPr>
            <w:tcW w:w="1486" w:type="dxa"/>
            <w:noWrap w:val="0"/>
            <w:vAlign w:val="center"/>
          </w:tcPr>
          <w:p>
            <w:pPr>
              <w:pStyle w:val="43"/>
            </w:pPr>
            <w:r>
              <w:t>3</w:t>
            </w:r>
            <w:r>
              <w:rPr>
                <w:rFonts w:hint="eastAsia"/>
                <w:lang w:val="en-US" w:eastAsia="zh-CN"/>
              </w:rPr>
              <w:t>8</w:t>
            </w:r>
            <w:r>
              <w:t>0000 m</w:t>
            </w:r>
            <w:r>
              <w:rPr>
                <w:vertAlign w:val="superscript"/>
              </w:rPr>
              <w:t>3</w:t>
            </w:r>
            <w:r>
              <w:t>/h</w:t>
            </w:r>
          </w:p>
        </w:tc>
        <w:tc>
          <w:tcPr>
            <w:tcW w:w="1377" w:type="dxa"/>
            <w:noWrap w:val="0"/>
            <w:vAlign w:val="center"/>
          </w:tcPr>
          <w:p>
            <w:pPr>
              <w:pStyle w:val="43"/>
            </w:pPr>
            <w:r>
              <w:t>主要排放口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pPr>
              <w:pStyle w:val="43"/>
              <w:rPr>
                <w:rFonts w:hint="default" w:eastAsia="宋体"/>
                <w:lang w:val="en-US" w:eastAsia="zh-CN"/>
              </w:rPr>
            </w:pPr>
            <w:r>
              <w:rPr>
                <w:rFonts w:hint="eastAsia"/>
                <w:lang w:val="en-US" w:eastAsia="zh-CN"/>
              </w:rPr>
              <w:t>19</w:t>
            </w:r>
          </w:p>
        </w:tc>
        <w:tc>
          <w:tcPr>
            <w:tcW w:w="890" w:type="dxa"/>
            <w:noWrap w:val="0"/>
            <w:vAlign w:val="center"/>
          </w:tcPr>
          <w:p>
            <w:pPr>
              <w:pStyle w:val="43"/>
            </w:pPr>
            <w:r>
              <w:t>DA022</w:t>
            </w:r>
          </w:p>
        </w:tc>
        <w:tc>
          <w:tcPr>
            <w:tcW w:w="862" w:type="dxa"/>
            <w:noWrap w:val="0"/>
            <w:vAlign w:val="center"/>
          </w:tcPr>
          <w:p>
            <w:pPr>
              <w:pStyle w:val="43"/>
            </w:pPr>
            <w:r>
              <w:t>转炉一次2#烟气排气筒</w:t>
            </w:r>
          </w:p>
        </w:tc>
        <w:tc>
          <w:tcPr>
            <w:tcW w:w="1356" w:type="dxa"/>
            <w:noWrap w:val="0"/>
            <w:vAlign w:val="center"/>
          </w:tcPr>
          <w:p>
            <w:pPr>
              <w:pStyle w:val="43"/>
            </w:pPr>
            <w:r>
              <w:t>颗粒物</w:t>
            </w:r>
          </w:p>
        </w:tc>
        <w:tc>
          <w:tcPr>
            <w:tcW w:w="1582" w:type="dxa"/>
            <w:noWrap w:val="0"/>
            <w:vAlign w:val="center"/>
          </w:tcPr>
          <w:p>
            <w:pPr>
              <w:pStyle w:val="43"/>
            </w:pPr>
            <w:r>
              <w:t>四电场静电干法除尘</w:t>
            </w:r>
          </w:p>
        </w:tc>
        <w:tc>
          <w:tcPr>
            <w:tcW w:w="1486" w:type="dxa"/>
            <w:noWrap w:val="0"/>
            <w:vAlign w:val="center"/>
          </w:tcPr>
          <w:p>
            <w:pPr>
              <w:pStyle w:val="43"/>
            </w:pPr>
            <w:r>
              <w:t>180000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pPr>
              <w:pStyle w:val="43"/>
              <w:rPr>
                <w:rFonts w:hint="default" w:eastAsia="宋体"/>
                <w:lang w:val="en-US" w:eastAsia="zh-CN"/>
              </w:rPr>
            </w:pPr>
            <w:r>
              <w:rPr>
                <w:rFonts w:hint="eastAsia"/>
                <w:lang w:val="en-US" w:eastAsia="zh-CN"/>
              </w:rPr>
              <w:t>20</w:t>
            </w:r>
          </w:p>
        </w:tc>
        <w:tc>
          <w:tcPr>
            <w:tcW w:w="890" w:type="dxa"/>
            <w:noWrap w:val="0"/>
            <w:vAlign w:val="center"/>
          </w:tcPr>
          <w:p>
            <w:pPr>
              <w:pStyle w:val="43"/>
            </w:pPr>
            <w:r>
              <w:t>DA023</w:t>
            </w:r>
          </w:p>
        </w:tc>
        <w:tc>
          <w:tcPr>
            <w:tcW w:w="862" w:type="dxa"/>
            <w:noWrap w:val="0"/>
            <w:vAlign w:val="center"/>
          </w:tcPr>
          <w:p>
            <w:pPr>
              <w:pStyle w:val="43"/>
            </w:pPr>
            <w:r>
              <w:t>转炉二次烟气排气筒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1000000 m</w:t>
            </w:r>
            <w:r>
              <w:rPr>
                <w:vertAlign w:val="superscript"/>
              </w:rPr>
              <w:t>3</w:t>
            </w:r>
            <w:r>
              <w:t>/h</w:t>
            </w:r>
          </w:p>
        </w:tc>
        <w:tc>
          <w:tcPr>
            <w:tcW w:w="1377" w:type="dxa"/>
            <w:noWrap w:val="0"/>
            <w:vAlign w:val="center"/>
          </w:tcPr>
          <w:p>
            <w:pPr>
              <w:pStyle w:val="43"/>
            </w:pPr>
            <w:r>
              <w:t>主要排放口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pPr>
              <w:pStyle w:val="43"/>
              <w:rPr>
                <w:rFonts w:hint="default" w:eastAsia="宋体"/>
                <w:lang w:val="en-US" w:eastAsia="zh-CN"/>
              </w:rPr>
            </w:pPr>
            <w:r>
              <w:rPr>
                <w:rFonts w:hint="eastAsia"/>
                <w:lang w:val="en-US" w:eastAsia="zh-CN"/>
              </w:rPr>
              <w:t>21</w:t>
            </w:r>
          </w:p>
        </w:tc>
        <w:tc>
          <w:tcPr>
            <w:tcW w:w="890" w:type="dxa"/>
            <w:noWrap w:val="0"/>
            <w:vAlign w:val="center"/>
          </w:tcPr>
          <w:p>
            <w:pPr>
              <w:pStyle w:val="43"/>
            </w:pPr>
            <w:r>
              <w:t>DA024</w:t>
            </w:r>
          </w:p>
        </w:tc>
        <w:tc>
          <w:tcPr>
            <w:tcW w:w="862" w:type="dxa"/>
            <w:noWrap w:val="0"/>
            <w:vAlign w:val="center"/>
          </w:tcPr>
          <w:p>
            <w:pPr>
              <w:pStyle w:val="43"/>
            </w:pPr>
            <w:r>
              <w:t>钢渣处理排气筒</w:t>
            </w:r>
          </w:p>
        </w:tc>
        <w:tc>
          <w:tcPr>
            <w:tcW w:w="1356" w:type="dxa"/>
            <w:noWrap w:val="0"/>
            <w:vAlign w:val="center"/>
          </w:tcPr>
          <w:p>
            <w:pPr>
              <w:pStyle w:val="43"/>
            </w:pPr>
            <w:r>
              <w:t>颗粒物</w:t>
            </w:r>
          </w:p>
        </w:tc>
        <w:tc>
          <w:tcPr>
            <w:tcW w:w="1582" w:type="dxa"/>
            <w:noWrap w:val="0"/>
            <w:vAlign w:val="center"/>
          </w:tcPr>
          <w:p>
            <w:pPr>
              <w:pStyle w:val="43"/>
            </w:pPr>
            <w:r>
              <w:t>湿式电除尘器</w:t>
            </w:r>
          </w:p>
        </w:tc>
        <w:tc>
          <w:tcPr>
            <w:tcW w:w="1486" w:type="dxa"/>
            <w:noWrap w:val="0"/>
            <w:vAlign w:val="center"/>
          </w:tcPr>
          <w:p>
            <w:pPr>
              <w:pStyle w:val="43"/>
            </w:pPr>
            <w:r>
              <w:t>450000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pPr>
              <w:pStyle w:val="43"/>
              <w:rPr>
                <w:rFonts w:hint="default" w:eastAsia="宋体"/>
                <w:lang w:val="en-US" w:eastAsia="zh-CN"/>
              </w:rPr>
            </w:pPr>
            <w:r>
              <w:rPr>
                <w:rFonts w:hint="eastAsia"/>
                <w:lang w:val="en-US" w:eastAsia="zh-CN"/>
              </w:rPr>
              <w:t>22</w:t>
            </w:r>
          </w:p>
        </w:tc>
        <w:tc>
          <w:tcPr>
            <w:tcW w:w="890" w:type="dxa"/>
            <w:noWrap w:val="0"/>
            <w:vAlign w:val="center"/>
          </w:tcPr>
          <w:p>
            <w:pPr>
              <w:pStyle w:val="43"/>
            </w:pPr>
            <w:r>
              <w:t>DA027</w:t>
            </w:r>
          </w:p>
        </w:tc>
        <w:tc>
          <w:tcPr>
            <w:tcW w:w="862" w:type="dxa"/>
            <w:noWrap w:val="0"/>
            <w:vAlign w:val="center"/>
          </w:tcPr>
          <w:p>
            <w:pPr>
              <w:pStyle w:val="43"/>
            </w:pPr>
            <w:r>
              <w:t>转炉一次1#烟气排气筒</w:t>
            </w:r>
          </w:p>
        </w:tc>
        <w:tc>
          <w:tcPr>
            <w:tcW w:w="1356" w:type="dxa"/>
            <w:noWrap w:val="0"/>
            <w:vAlign w:val="center"/>
          </w:tcPr>
          <w:p>
            <w:pPr>
              <w:pStyle w:val="43"/>
            </w:pPr>
            <w:r>
              <w:t>颗粒物</w:t>
            </w:r>
          </w:p>
        </w:tc>
        <w:tc>
          <w:tcPr>
            <w:tcW w:w="1582" w:type="dxa"/>
            <w:noWrap w:val="0"/>
            <w:vAlign w:val="center"/>
          </w:tcPr>
          <w:p>
            <w:pPr>
              <w:pStyle w:val="43"/>
            </w:pPr>
            <w:r>
              <w:t>四电场静电干法除尘</w:t>
            </w:r>
          </w:p>
        </w:tc>
        <w:tc>
          <w:tcPr>
            <w:tcW w:w="1486" w:type="dxa"/>
            <w:noWrap w:val="0"/>
            <w:vAlign w:val="center"/>
          </w:tcPr>
          <w:p>
            <w:pPr>
              <w:pStyle w:val="43"/>
            </w:pPr>
            <w:r>
              <w:t>180000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pPr>
              <w:pStyle w:val="43"/>
              <w:rPr>
                <w:rFonts w:hint="default" w:eastAsia="宋体"/>
                <w:lang w:val="en-US" w:eastAsia="zh-CN"/>
              </w:rPr>
            </w:pPr>
            <w:r>
              <w:rPr>
                <w:rFonts w:hint="eastAsia"/>
                <w:lang w:val="en-US" w:eastAsia="zh-CN"/>
              </w:rPr>
              <w:t>23</w:t>
            </w:r>
          </w:p>
        </w:tc>
        <w:tc>
          <w:tcPr>
            <w:tcW w:w="890" w:type="dxa"/>
            <w:noWrap w:val="0"/>
            <w:vAlign w:val="center"/>
          </w:tcPr>
          <w:p>
            <w:pPr>
              <w:pStyle w:val="43"/>
            </w:pPr>
            <w:r>
              <w:t>DA028</w:t>
            </w:r>
          </w:p>
        </w:tc>
        <w:tc>
          <w:tcPr>
            <w:tcW w:w="862" w:type="dxa"/>
            <w:noWrap w:val="0"/>
            <w:vAlign w:val="center"/>
          </w:tcPr>
          <w:p>
            <w:pPr>
              <w:pStyle w:val="43"/>
            </w:pPr>
            <w:r>
              <w:t>转炉三次烟气排气筒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600000m³/h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pPr>
              <w:pStyle w:val="43"/>
              <w:rPr>
                <w:rFonts w:hint="eastAsia" w:eastAsia="宋体"/>
                <w:lang w:eastAsia="zh-CN"/>
              </w:rPr>
            </w:pPr>
            <w:r>
              <w:rPr>
                <w:rFonts w:hint="eastAsia"/>
                <w:lang w:val="en-US" w:eastAsia="zh-CN"/>
              </w:rPr>
              <w:t>24</w:t>
            </w:r>
          </w:p>
        </w:tc>
        <w:tc>
          <w:tcPr>
            <w:tcW w:w="890" w:type="dxa"/>
            <w:noWrap w:val="0"/>
            <w:vAlign w:val="center"/>
          </w:tcPr>
          <w:p>
            <w:pPr>
              <w:pStyle w:val="43"/>
            </w:pPr>
            <w:r>
              <w:t>DA030</w:t>
            </w:r>
          </w:p>
        </w:tc>
        <w:tc>
          <w:tcPr>
            <w:tcW w:w="862" w:type="dxa"/>
            <w:noWrap w:val="0"/>
            <w:vAlign w:val="center"/>
          </w:tcPr>
          <w:p>
            <w:pPr>
              <w:pStyle w:val="43"/>
            </w:pPr>
            <w:r>
              <w:t>竖窑焙烧排气筒</w:t>
            </w:r>
          </w:p>
        </w:tc>
        <w:tc>
          <w:tcPr>
            <w:tcW w:w="1356" w:type="dxa"/>
            <w:noWrap w:val="0"/>
            <w:vAlign w:val="center"/>
          </w:tcPr>
          <w:p>
            <w:pPr>
              <w:pStyle w:val="43"/>
            </w:pPr>
            <w:r>
              <w:t>二氧化硫,氮氧化物,颗粒物</w:t>
            </w:r>
          </w:p>
        </w:tc>
        <w:tc>
          <w:tcPr>
            <w:tcW w:w="1582" w:type="dxa"/>
            <w:noWrap w:val="0"/>
            <w:vAlign w:val="center"/>
          </w:tcPr>
          <w:p>
            <w:pPr>
              <w:pStyle w:val="43"/>
            </w:pPr>
            <w:r>
              <w:t>活性炭脱硫脱硝+袋式除尘器</w:t>
            </w:r>
          </w:p>
        </w:tc>
        <w:tc>
          <w:tcPr>
            <w:tcW w:w="1486" w:type="dxa"/>
            <w:noWrap w:val="0"/>
            <w:vAlign w:val="center"/>
          </w:tcPr>
          <w:p>
            <w:pPr>
              <w:pStyle w:val="43"/>
            </w:pPr>
            <w:r>
              <w:t>160000 m</w:t>
            </w:r>
            <w:r>
              <w:rPr>
                <w:vertAlign w:val="superscript"/>
              </w:rPr>
              <w:t>3</w:t>
            </w:r>
            <w:r>
              <w:t>/h ，烟气脱硫停留时间8.67s</w:t>
            </w:r>
          </w:p>
        </w:tc>
        <w:tc>
          <w:tcPr>
            <w:tcW w:w="1377" w:type="dxa"/>
            <w:noWrap w:val="0"/>
            <w:vAlign w:val="center"/>
          </w:tcPr>
          <w:p>
            <w:pPr>
              <w:pStyle w:val="43"/>
            </w:pPr>
            <w:r>
              <w:rPr>
                <w:rFonts w:hint="eastAsia"/>
                <w:lang w:val="en-US" w:eastAsia="zh-CN"/>
              </w:rPr>
              <w:t>一般</w:t>
            </w:r>
            <w:r>
              <w:t>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pPr>
              <w:pStyle w:val="43"/>
              <w:rPr>
                <w:rFonts w:hint="eastAsia" w:eastAsia="宋体"/>
                <w:lang w:eastAsia="zh-CN"/>
              </w:rPr>
            </w:pPr>
            <w:r>
              <w:t>2</w:t>
            </w:r>
            <w:r>
              <w:rPr>
                <w:rFonts w:hint="eastAsia"/>
                <w:lang w:val="en-US" w:eastAsia="zh-CN"/>
              </w:rPr>
              <w:t>5</w:t>
            </w:r>
          </w:p>
        </w:tc>
        <w:tc>
          <w:tcPr>
            <w:tcW w:w="890" w:type="dxa"/>
            <w:noWrap w:val="0"/>
            <w:vAlign w:val="center"/>
          </w:tcPr>
          <w:p>
            <w:pPr>
              <w:pStyle w:val="43"/>
            </w:pPr>
            <w:r>
              <w:t>DA031</w:t>
            </w:r>
          </w:p>
        </w:tc>
        <w:tc>
          <w:tcPr>
            <w:tcW w:w="862" w:type="dxa"/>
            <w:noWrap w:val="0"/>
            <w:vAlign w:val="center"/>
          </w:tcPr>
          <w:p>
            <w:pPr>
              <w:pStyle w:val="43"/>
            </w:pPr>
            <w:r>
              <w:t>竖窑上料、成品系统排气筒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408000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pPr>
              <w:pStyle w:val="43"/>
              <w:rPr>
                <w:rFonts w:hint="eastAsia" w:eastAsia="宋体"/>
                <w:lang w:eastAsia="zh-CN"/>
              </w:rPr>
            </w:pPr>
            <w:r>
              <w:t>2</w:t>
            </w:r>
            <w:r>
              <w:rPr>
                <w:rFonts w:hint="eastAsia"/>
                <w:lang w:val="en-US" w:eastAsia="zh-CN"/>
              </w:rPr>
              <w:t>6</w:t>
            </w:r>
          </w:p>
        </w:tc>
        <w:tc>
          <w:tcPr>
            <w:tcW w:w="890" w:type="dxa"/>
            <w:noWrap w:val="0"/>
            <w:vAlign w:val="center"/>
          </w:tcPr>
          <w:p>
            <w:pPr>
              <w:pStyle w:val="43"/>
            </w:pPr>
            <w:r>
              <w:t>DA032</w:t>
            </w:r>
          </w:p>
        </w:tc>
        <w:tc>
          <w:tcPr>
            <w:tcW w:w="862" w:type="dxa"/>
            <w:noWrap w:val="0"/>
            <w:vAlign w:val="center"/>
          </w:tcPr>
          <w:p>
            <w:pPr>
              <w:pStyle w:val="43"/>
            </w:pPr>
            <w:r>
              <w:t>竖窑喷煤系统排气筒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110000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pPr>
              <w:pStyle w:val="43"/>
              <w:rPr>
                <w:rFonts w:hint="default" w:eastAsia="宋体"/>
                <w:lang w:val="en-US" w:eastAsia="zh-CN"/>
              </w:rPr>
            </w:pPr>
            <w:r>
              <w:t>2</w:t>
            </w:r>
            <w:r>
              <w:rPr>
                <w:rFonts w:hint="eastAsia"/>
                <w:lang w:val="en-US" w:eastAsia="zh-CN"/>
              </w:rPr>
              <w:t>7</w:t>
            </w:r>
          </w:p>
        </w:tc>
        <w:tc>
          <w:tcPr>
            <w:tcW w:w="890" w:type="dxa"/>
            <w:noWrap w:val="0"/>
            <w:vAlign w:val="center"/>
          </w:tcPr>
          <w:p>
            <w:pPr>
              <w:pStyle w:val="43"/>
              <w:rPr>
                <w:rFonts w:hint="default" w:eastAsia="宋体"/>
                <w:color w:val="auto"/>
                <w:lang w:val="en-US" w:eastAsia="zh-CN"/>
              </w:rPr>
            </w:pPr>
            <w:r>
              <w:rPr>
                <w:rFonts w:hint="eastAsia"/>
                <w:color w:val="auto"/>
                <w:lang w:val="en-US" w:eastAsia="zh-CN"/>
              </w:rPr>
              <w:t>DA033</w:t>
            </w:r>
          </w:p>
        </w:tc>
        <w:tc>
          <w:tcPr>
            <w:tcW w:w="862" w:type="dxa"/>
            <w:noWrap w:val="0"/>
            <w:vAlign w:val="center"/>
          </w:tcPr>
          <w:p>
            <w:pPr>
              <w:pStyle w:val="43"/>
              <w:rPr>
                <w:color w:val="auto"/>
              </w:rPr>
            </w:pPr>
            <w:r>
              <w:rPr>
                <w:rFonts w:hint="eastAsia"/>
                <w:color w:val="auto"/>
              </w:rPr>
              <w:t>转炉一次烟气3#排气筒</w:t>
            </w:r>
          </w:p>
        </w:tc>
        <w:tc>
          <w:tcPr>
            <w:tcW w:w="1356" w:type="dxa"/>
            <w:noWrap w:val="0"/>
            <w:vAlign w:val="center"/>
          </w:tcPr>
          <w:p>
            <w:pPr>
              <w:pStyle w:val="43"/>
              <w:rPr>
                <w:color w:val="auto"/>
              </w:rPr>
            </w:pPr>
            <w:r>
              <w:rPr>
                <w:color w:val="auto"/>
              </w:rPr>
              <w:t>颗粒物</w:t>
            </w:r>
          </w:p>
        </w:tc>
        <w:tc>
          <w:tcPr>
            <w:tcW w:w="1582" w:type="dxa"/>
            <w:noWrap w:val="0"/>
            <w:vAlign w:val="center"/>
          </w:tcPr>
          <w:p>
            <w:pPr>
              <w:pStyle w:val="43"/>
            </w:pPr>
            <w:r>
              <w:t>四电场静电干法除尘</w:t>
            </w:r>
          </w:p>
        </w:tc>
        <w:tc>
          <w:tcPr>
            <w:tcW w:w="1486" w:type="dxa"/>
            <w:noWrap w:val="0"/>
            <w:vAlign w:val="center"/>
          </w:tcPr>
          <w:p>
            <w:pPr>
              <w:pStyle w:val="43"/>
            </w:pPr>
            <w:r>
              <w:t>180000m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pPr>
              <w:pStyle w:val="43"/>
              <w:rPr>
                <w:rFonts w:hint="eastAsia" w:eastAsia="宋体"/>
                <w:lang w:eastAsia="zh-CN"/>
              </w:rPr>
            </w:pPr>
            <w:r>
              <w:rPr>
                <w:rFonts w:hint="eastAsia"/>
                <w:lang w:val="en-US" w:eastAsia="zh-CN"/>
              </w:rPr>
              <w:t>28</w:t>
            </w:r>
          </w:p>
        </w:tc>
        <w:tc>
          <w:tcPr>
            <w:tcW w:w="890" w:type="dxa"/>
            <w:noWrap w:val="0"/>
            <w:vAlign w:val="center"/>
          </w:tcPr>
          <w:p>
            <w:pPr>
              <w:pStyle w:val="43"/>
            </w:pPr>
            <w:r>
              <w:t>DA035</w:t>
            </w:r>
          </w:p>
        </w:tc>
        <w:tc>
          <w:tcPr>
            <w:tcW w:w="862" w:type="dxa"/>
            <w:noWrap w:val="0"/>
            <w:vAlign w:val="center"/>
          </w:tcPr>
          <w:p>
            <w:pPr>
              <w:pStyle w:val="43"/>
            </w:pPr>
            <w:r>
              <w:t>40MW发电锅炉排气筒</w:t>
            </w:r>
          </w:p>
        </w:tc>
        <w:tc>
          <w:tcPr>
            <w:tcW w:w="1356" w:type="dxa"/>
            <w:noWrap w:val="0"/>
            <w:vAlign w:val="center"/>
          </w:tcPr>
          <w:p>
            <w:pPr>
              <w:pStyle w:val="43"/>
            </w:pPr>
            <w:r>
              <w:t>氮氧化物,烟尘,林格曼黑度,二氧化硫</w:t>
            </w:r>
          </w:p>
        </w:tc>
        <w:tc>
          <w:tcPr>
            <w:tcW w:w="1582" w:type="dxa"/>
            <w:noWrap w:val="0"/>
            <w:vAlign w:val="center"/>
          </w:tcPr>
          <w:p>
            <w:pPr>
              <w:pStyle w:val="43"/>
            </w:pPr>
            <w:r>
              <w:t>低氮燃烧技术+石灰石膏法脱硫+湿电除尘</w:t>
            </w:r>
          </w:p>
        </w:tc>
        <w:tc>
          <w:tcPr>
            <w:tcW w:w="1486" w:type="dxa"/>
            <w:noWrap w:val="0"/>
            <w:vAlign w:val="center"/>
          </w:tcPr>
          <w:p>
            <w:pPr>
              <w:pStyle w:val="43"/>
            </w:pPr>
            <w:r>
              <w:t>300000 m</w:t>
            </w:r>
            <w:r>
              <w:rPr>
                <w:vertAlign w:val="superscript"/>
              </w:rPr>
              <w:t>3</w:t>
            </w:r>
            <w:r>
              <w:t>/h</w:t>
            </w:r>
          </w:p>
        </w:tc>
        <w:tc>
          <w:tcPr>
            <w:tcW w:w="1377" w:type="dxa"/>
            <w:noWrap w:val="0"/>
            <w:vAlign w:val="center"/>
          </w:tcPr>
          <w:p>
            <w:pPr>
              <w:pStyle w:val="43"/>
            </w:pPr>
            <w:r>
              <w:t>主要排放口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pPr>
              <w:pStyle w:val="43"/>
              <w:rPr>
                <w:rFonts w:hint="default" w:eastAsia="宋体"/>
                <w:lang w:val="en-US" w:eastAsia="zh-CN"/>
              </w:rPr>
            </w:pPr>
            <w:r>
              <w:t>2</w:t>
            </w:r>
            <w:r>
              <w:rPr>
                <w:rFonts w:hint="eastAsia"/>
                <w:lang w:val="en-US" w:eastAsia="zh-CN"/>
              </w:rPr>
              <w:t>9</w:t>
            </w:r>
          </w:p>
        </w:tc>
        <w:tc>
          <w:tcPr>
            <w:tcW w:w="890" w:type="dxa"/>
            <w:noWrap w:val="0"/>
            <w:vAlign w:val="center"/>
          </w:tcPr>
          <w:p>
            <w:pPr>
              <w:pStyle w:val="43"/>
            </w:pPr>
            <w:r>
              <w:t>DA036</w:t>
            </w:r>
          </w:p>
        </w:tc>
        <w:tc>
          <w:tcPr>
            <w:tcW w:w="862" w:type="dxa"/>
            <w:noWrap w:val="0"/>
            <w:vAlign w:val="center"/>
          </w:tcPr>
          <w:p>
            <w:pPr>
              <w:pStyle w:val="43"/>
            </w:pPr>
            <w:r>
              <w:t>焦炭皮带中转废气排气筒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50000 m</w:t>
            </w:r>
            <w:r>
              <w:rPr>
                <w:vertAlign w:val="superscript"/>
              </w:rPr>
              <w:t>3</w:t>
            </w:r>
            <w:r>
              <w:t>/h 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pPr>
              <w:pStyle w:val="43"/>
            </w:pPr>
            <w:r>
              <w:rPr>
                <w:rFonts w:hint="eastAsia"/>
                <w:lang w:val="en-US" w:eastAsia="zh-CN"/>
              </w:rPr>
              <w:t>30</w:t>
            </w:r>
          </w:p>
        </w:tc>
        <w:tc>
          <w:tcPr>
            <w:tcW w:w="890" w:type="dxa"/>
            <w:noWrap w:val="0"/>
            <w:vAlign w:val="center"/>
          </w:tcPr>
          <w:p>
            <w:pPr>
              <w:pStyle w:val="43"/>
            </w:pPr>
            <w:r>
              <w:t>DA037</w:t>
            </w:r>
          </w:p>
        </w:tc>
        <w:tc>
          <w:tcPr>
            <w:tcW w:w="862" w:type="dxa"/>
            <w:noWrap w:val="0"/>
            <w:vAlign w:val="center"/>
          </w:tcPr>
          <w:p>
            <w:pPr>
              <w:pStyle w:val="43"/>
            </w:pPr>
            <w:r>
              <w:t>1780高炉铸铁排气筒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400000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874" w:type="dxa"/>
            <w:noWrap w:val="0"/>
            <w:vAlign w:val="center"/>
          </w:tcPr>
          <w:p>
            <w:pPr>
              <w:pStyle w:val="43"/>
              <w:rPr>
                <w:rFonts w:hint="default" w:eastAsia="宋体"/>
                <w:lang w:val="en-US" w:eastAsia="zh-CN"/>
              </w:rPr>
            </w:pPr>
            <w:r>
              <w:t>3</w:t>
            </w:r>
            <w:r>
              <w:rPr>
                <w:rFonts w:hint="eastAsia"/>
                <w:lang w:val="en-US" w:eastAsia="zh-CN"/>
              </w:rPr>
              <w:t>1</w:t>
            </w:r>
          </w:p>
        </w:tc>
        <w:tc>
          <w:tcPr>
            <w:tcW w:w="890" w:type="dxa"/>
            <w:noWrap w:val="0"/>
            <w:vAlign w:val="center"/>
          </w:tcPr>
          <w:p>
            <w:pPr>
              <w:pStyle w:val="43"/>
            </w:pPr>
            <w:r>
              <w:t>DA038</w:t>
            </w:r>
          </w:p>
        </w:tc>
        <w:tc>
          <w:tcPr>
            <w:tcW w:w="862" w:type="dxa"/>
            <w:noWrap w:val="0"/>
            <w:vAlign w:val="center"/>
          </w:tcPr>
          <w:p>
            <w:pPr>
              <w:pStyle w:val="43"/>
            </w:pPr>
            <w:r>
              <w:t>450高炉2#出铁场排气筒</w:t>
            </w:r>
          </w:p>
        </w:tc>
        <w:tc>
          <w:tcPr>
            <w:tcW w:w="1356" w:type="dxa"/>
            <w:noWrap w:val="0"/>
            <w:vAlign w:val="center"/>
          </w:tcPr>
          <w:p>
            <w:pPr>
              <w:pStyle w:val="43"/>
            </w:pPr>
            <w:r>
              <w:t>颗粒物</w:t>
            </w:r>
          </w:p>
        </w:tc>
        <w:tc>
          <w:tcPr>
            <w:tcW w:w="1582" w:type="dxa"/>
            <w:noWrap w:val="0"/>
            <w:vAlign w:val="center"/>
          </w:tcPr>
          <w:p>
            <w:pPr>
              <w:pStyle w:val="43"/>
            </w:pPr>
            <w:r>
              <w:t>滤筒除尘器</w:t>
            </w:r>
          </w:p>
        </w:tc>
        <w:tc>
          <w:tcPr>
            <w:tcW w:w="1486" w:type="dxa"/>
            <w:noWrap w:val="0"/>
            <w:vAlign w:val="center"/>
          </w:tcPr>
          <w:p>
            <w:pPr>
              <w:pStyle w:val="43"/>
            </w:pPr>
            <w:r>
              <w:t>200000 m</w:t>
            </w:r>
            <w:r>
              <w:rPr>
                <w:vertAlign w:val="superscript"/>
              </w:rPr>
              <w:t>3</w:t>
            </w:r>
            <w:r>
              <w:t>/h</w:t>
            </w:r>
          </w:p>
        </w:tc>
        <w:tc>
          <w:tcPr>
            <w:tcW w:w="1377" w:type="dxa"/>
            <w:noWrap w:val="0"/>
            <w:vAlign w:val="center"/>
          </w:tcPr>
          <w:p>
            <w:pPr>
              <w:pStyle w:val="43"/>
            </w:pPr>
            <w:r>
              <w:t>主要排放口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pPr>
              <w:pStyle w:val="43"/>
              <w:rPr>
                <w:rFonts w:hint="eastAsia" w:eastAsia="宋体"/>
                <w:lang w:eastAsia="zh-CN"/>
              </w:rPr>
            </w:pPr>
            <w:r>
              <w:t>3</w:t>
            </w:r>
            <w:r>
              <w:rPr>
                <w:rFonts w:hint="eastAsia"/>
                <w:lang w:val="en-US" w:eastAsia="zh-CN"/>
              </w:rPr>
              <w:t>2</w:t>
            </w:r>
          </w:p>
        </w:tc>
        <w:tc>
          <w:tcPr>
            <w:tcW w:w="890" w:type="dxa"/>
            <w:noWrap w:val="0"/>
            <w:vAlign w:val="center"/>
          </w:tcPr>
          <w:p>
            <w:pPr>
              <w:pStyle w:val="43"/>
            </w:pPr>
            <w:r>
              <w:t>DA039</w:t>
            </w:r>
          </w:p>
        </w:tc>
        <w:tc>
          <w:tcPr>
            <w:tcW w:w="862" w:type="dxa"/>
            <w:noWrap w:val="0"/>
            <w:vAlign w:val="center"/>
          </w:tcPr>
          <w:p>
            <w:pPr>
              <w:pStyle w:val="43"/>
            </w:pPr>
            <w:r>
              <w:t>VD精炼、连铸、车间散点废气排气筒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1200000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74" w:type="dxa"/>
            <w:noWrap w:val="0"/>
            <w:vAlign w:val="center"/>
          </w:tcPr>
          <w:p>
            <w:pPr>
              <w:pStyle w:val="43"/>
              <w:rPr>
                <w:rFonts w:hint="eastAsia" w:eastAsia="宋体"/>
                <w:lang w:val="en-US" w:eastAsia="zh-CN"/>
              </w:rPr>
            </w:pPr>
            <w:r>
              <w:t>3</w:t>
            </w:r>
            <w:r>
              <w:rPr>
                <w:rFonts w:hint="eastAsia"/>
                <w:lang w:val="en-US" w:eastAsia="zh-CN"/>
              </w:rPr>
              <w:t>3</w:t>
            </w:r>
          </w:p>
        </w:tc>
        <w:tc>
          <w:tcPr>
            <w:tcW w:w="890" w:type="dxa"/>
            <w:noWrap w:val="0"/>
            <w:vAlign w:val="center"/>
          </w:tcPr>
          <w:p>
            <w:pPr>
              <w:pStyle w:val="43"/>
            </w:pPr>
            <w:r>
              <w:t>DA040</w:t>
            </w:r>
          </w:p>
        </w:tc>
        <w:tc>
          <w:tcPr>
            <w:tcW w:w="862" w:type="dxa"/>
            <w:noWrap w:val="0"/>
            <w:vAlign w:val="center"/>
          </w:tcPr>
          <w:p>
            <w:pPr>
              <w:pStyle w:val="43"/>
            </w:pPr>
            <w:r>
              <w:t>矿渣微粉烘干磨排气筒</w:t>
            </w:r>
          </w:p>
        </w:tc>
        <w:tc>
          <w:tcPr>
            <w:tcW w:w="1356" w:type="dxa"/>
            <w:noWrap w:val="0"/>
            <w:vAlign w:val="center"/>
          </w:tcPr>
          <w:p>
            <w:pPr>
              <w:pStyle w:val="43"/>
            </w:pPr>
            <w:r>
              <w:t>颗粒物、二氧化硫、氮氧化物</w:t>
            </w:r>
          </w:p>
        </w:tc>
        <w:tc>
          <w:tcPr>
            <w:tcW w:w="1582" w:type="dxa"/>
            <w:noWrap w:val="0"/>
            <w:vAlign w:val="center"/>
          </w:tcPr>
          <w:p>
            <w:pPr>
              <w:pStyle w:val="43"/>
            </w:pPr>
            <w:r>
              <w:t>燃用净化煤气+袋式除尘器</w:t>
            </w:r>
          </w:p>
        </w:tc>
        <w:tc>
          <w:tcPr>
            <w:tcW w:w="1486" w:type="dxa"/>
            <w:noWrap w:val="0"/>
            <w:vAlign w:val="center"/>
          </w:tcPr>
          <w:p>
            <w:pPr>
              <w:pStyle w:val="43"/>
            </w:pPr>
            <w:r>
              <w:t>420000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74" w:type="dxa"/>
            <w:noWrap w:val="0"/>
            <w:vAlign w:val="center"/>
          </w:tcPr>
          <w:p>
            <w:pPr>
              <w:pStyle w:val="43"/>
            </w:pPr>
            <w:r>
              <w:t>3</w:t>
            </w:r>
            <w:r>
              <w:rPr>
                <w:rFonts w:hint="eastAsia"/>
                <w:lang w:val="en-US" w:eastAsia="zh-CN"/>
              </w:rPr>
              <w:t>4</w:t>
            </w:r>
          </w:p>
        </w:tc>
        <w:tc>
          <w:tcPr>
            <w:tcW w:w="890" w:type="dxa"/>
            <w:noWrap w:val="0"/>
            <w:vAlign w:val="center"/>
          </w:tcPr>
          <w:p>
            <w:pPr>
              <w:pStyle w:val="43"/>
              <w:rPr>
                <w:rFonts w:hint="default" w:eastAsia="宋体"/>
                <w:lang w:val="en-US" w:eastAsia="zh-CN"/>
              </w:rPr>
            </w:pPr>
            <w:r>
              <w:t>DA0</w:t>
            </w:r>
            <w:r>
              <w:rPr>
                <w:rFonts w:hint="eastAsia"/>
                <w:lang w:val="en-US" w:eastAsia="zh-CN"/>
              </w:rPr>
              <w:t>41</w:t>
            </w:r>
          </w:p>
        </w:tc>
        <w:tc>
          <w:tcPr>
            <w:tcW w:w="862" w:type="dxa"/>
            <w:noWrap w:val="0"/>
            <w:vAlign w:val="center"/>
          </w:tcPr>
          <w:p>
            <w:pPr>
              <w:pStyle w:val="43"/>
            </w:pPr>
            <w:r>
              <w:t>高炉煤粉制</w:t>
            </w:r>
            <w:r>
              <w:rPr>
                <w:rFonts w:hint="eastAsia"/>
                <w:lang w:val="en-US" w:eastAsia="zh-CN"/>
              </w:rPr>
              <w:t>2#用</w:t>
            </w:r>
            <w:r>
              <w:t>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186000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74" w:type="dxa"/>
            <w:noWrap w:val="0"/>
            <w:vAlign w:val="center"/>
          </w:tcPr>
          <w:p>
            <w:pPr>
              <w:pStyle w:val="43"/>
              <w:rPr>
                <w:rFonts w:hint="default" w:eastAsia="宋体"/>
                <w:lang w:val="en-US" w:eastAsia="zh-CN"/>
              </w:rPr>
            </w:pPr>
            <w:r>
              <w:rPr>
                <w:rFonts w:hint="eastAsia"/>
                <w:lang w:val="en-US" w:eastAsia="zh-CN"/>
              </w:rPr>
              <w:t>35</w:t>
            </w:r>
          </w:p>
        </w:tc>
        <w:tc>
          <w:tcPr>
            <w:tcW w:w="890" w:type="dxa"/>
            <w:noWrap w:val="0"/>
            <w:vAlign w:val="center"/>
          </w:tcPr>
          <w:p>
            <w:pPr>
              <w:pStyle w:val="43"/>
            </w:pPr>
            <w:r>
              <w:t>DA0</w:t>
            </w:r>
            <w:r>
              <w:rPr>
                <w:rFonts w:hint="eastAsia"/>
                <w:lang w:val="en-US" w:eastAsia="zh-CN"/>
              </w:rPr>
              <w:t>42</w:t>
            </w:r>
          </w:p>
        </w:tc>
        <w:tc>
          <w:tcPr>
            <w:tcW w:w="862" w:type="dxa"/>
            <w:noWrap w:val="0"/>
            <w:vAlign w:val="center"/>
          </w:tcPr>
          <w:p>
            <w:pPr>
              <w:pStyle w:val="43"/>
            </w:pPr>
            <w:r>
              <w:rPr>
                <w:rFonts w:hint="eastAsia"/>
              </w:rPr>
              <w:t>原料供料排气筒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t>6000</w:t>
            </w:r>
            <w:r>
              <w:rPr>
                <w:rFonts w:hint="eastAsia"/>
                <w:lang w:val="en-US" w:eastAsia="zh-CN"/>
              </w:rPr>
              <w:t>00</w:t>
            </w:r>
            <w:r>
              <w:t xml:space="preserve"> m</w:t>
            </w:r>
            <w:r>
              <w:rPr>
                <w:vertAlign w:val="superscript"/>
              </w:rPr>
              <w:t>3</w:t>
            </w:r>
            <w:r>
              <w:t>/h</w:t>
            </w:r>
          </w:p>
        </w:tc>
        <w:tc>
          <w:tcPr>
            <w:tcW w:w="1377" w:type="dxa"/>
            <w:noWrap w:val="0"/>
            <w:vAlign w:val="center"/>
          </w:tcPr>
          <w:p>
            <w:pPr>
              <w:pStyle w:val="43"/>
            </w:pPr>
            <w: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874" w:type="dxa"/>
            <w:noWrap w:val="0"/>
            <w:vAlign w:val="center"/>
          </w:tcPr>
          <w:p>
            <w:pPr>
              <w:pStyle w:val="43"/>
              <w:rPr>
                <w:rFonts w:hint="default" w:eastAsia="宋体"/>
                <w:lang w:val="en-US" w:eastAsia="zh-CN"/>
              </w:rPr>
            </w:pPr>
            <w:r>
              <w:rPr>
                <w:rFonts w:hint="eastAsia"/>
                <w:lang w:val="en-US" w:eastAsia="zh-CN"/>
              </w:rPr>
              <w:t>36</w:t>
            </w:r>
          </w:p>
        </w:tc>
        <w:tc>
          <w:tcPr>
            <w:tcW w:w="890" w:type="dxa"/>
            <w:noWrap w:val="0"/>
            <w:vAlign w:val="center"/>
          </w:tcPr>
          <w:p>
            <w:pPr>
              <w:pStyle w:val="43"/>
              <w:rPr>
                <w:rFonts w:hint="default"/>
                <w:lang w:val="en-US"/>
              </w:rPr>
            </w:pPr>
            <w:r>
              <w:t>DA0</w:t>
            </w:r>
            <w:r>
              <w:rPr>
                <w:rFonts w:hint="eastAsia"/>
                <w:lang w:val="en-US" w:eastAsia="zh-CN"/>
              </w:rPr>
              <w:t>43</w:t>
            </w:r>
          </w:p>
        </w:tc>
        <w:tc>
          <w:tcPr>
            <w:tcW w:w="862" w:type="dxa"/>
            <w:noWrap w:val="0"/>
            <w:vAlign w:val="center"/>
          </w:tcPr>
          <w:p>
            <w:pPr>
              <w:pStyle w:val="43"/>
            </w:pPr>
            <w:r>
              <w:t>铁水预处理排气筒</w:t>
            </w:r>
          </w:p>
        </w:tc>
        <w:tc>
          <w:tcPr>
            <w:tcW w:w="1356" w:type="dxa"/>
            <w:noWrap w:val="0"/>
            <w:vAlign w:val="center"/>
          </w:tcPr>
          <w:p>
            <w:pPr>
              <w:pStyle w:val="43"/>
            </w:pPr>
            <w:r>
              <w:t>颗粒物</w:t>
            </w:r>
          </w:p>
        </w:tc>
        <w:tc>
          <w:tcPr>
            <w:tcW w:w="1582" w:type="dxa"/>
            <w:noWrap w:val="0"/>
            <w:vAlign w:val="center"/>
          </w:tcPr>
          <w:p>
            <w:pPr>
              <w:pStyle w:val="43"/>
            </w:pPr>
            <w:r>
              <w:t>袋式除尘器</w:t>
            </w:r>
          </w:p>
        </w:tc>
        <w:tc>
          <w:tcPr>
            <w:tcW w:w="1486" w:type="dxa"/>
            <w:noWrap w:val="0"/>
            <w:vAlign w:val="center"/>
          </w:tcPr>
          <w:p>
            <w:pPr>
              <w:pStyle w:val="43"/>
            </w:pPr>
            <w:r>
              <w:rPr>
                <w:rFonts w:hint="eastAsia"/>
                <w:lang w:val="en-US" w:eastAsia="zh-CN"/>
              </w:rPr>
              <w:t>380</w:t>
            </w:r>
            <w:r>
              <w:t>000 m</w:t>
            </w:r>
            <w:r>
              <w:rPr>
                <w:vertAlign w:val="superscript"/>
              </w:rPr>
              <w:t>3</w:t>
            </w:r>
            <w:r>
              <w:t>/h</w:t>
            </w:r>
          </w:p>
        </w:tc>
        <w:tc>
          <w:tcPr>
            <w:tcW w:w="1377" w:type="dxa"/>
            <w:noWrap w:val="0"/>
            <w:vAlign w:val="center"/>
          </w:tcPr>
          <w:p>
            <w:pPr>
              <w:pStyle w:val="43"/>
            </w:pPr>
            <w:r>
              <w:t>一般排放口</w:t>
            </w:r>
          </w:p>
        </w:tc>
      </w:tr>
    </w:tbl>
    <w:p>
      <w:pPr>
        <w:spacing w:line="520" w:lineRule="exact"/>
        <w:ind w:firstLine="600" w:firstLineChars="200"/>
        <w:rPr>
          <w:rFonts w:hint="default" w:ascii="Times New Roman" w:hAnsi="Times New Roman" w:eastAsia="仿宋_GB2312" w:cs="Times New Roman"/>
          <w:color w:val="000000"/>
          <w:kern w:val="0"/>
          <w:sz w:val="30"/>
          <w:szCs w:val="30"/>
          <w:lang w:val="zh-CN"/>
        </w:rPr>
      </w:pPr>
      <w:r>
        <w:rPr>
          <w:rFonts w:hint="default" w:ascii="Times New Roman" w:hAnsi="Times New Roman" w:eastAsia="仿宋_GB2312" w:cs="Times New Roman"/>
          <w:color w:val="000000"/>
          <w:kern w:val="0"/>
          <w:sz w:val="30"/>
          <w:szCs w:val="30"/>
          <w:lang w:val="zh-CN"/>
        </w:rPr>
        <w:t>2、废水排放及防治措施</w:t>
      </w:r>
    </w:p>
    <w:p>
      <w:pPr>
        <w:spacing w:line="520" w:lineRule="exact"/>
        <w:ind w:firstLine="600" w:firstLineChars="200"/>
        <w:rPr>
          <w:rFonts w:hint="default" w:ascii="Times New Roman" w:hAnsi="Times New Roman" w:eastAsia="仿宋_GB2312" w:cs="Times New Roman"/>
          <w:color w:val="000000"/>
          <w:kern w:val="0"/>
          <w:sz w:val="30"/>
          <w:szCs w:val="30"/>
          <w:lang w:val="zh-CN"/>
        </w:rPr>
      </w:pPr>
      <w:r>
        <w:rPr>
          <w:rFonts w:hint="default" w:ascii="Times New Roman" w:hAnsi="Times New Roman" w:eastAsia="仿宋_GB2312" w:cs="Times New Roman"/>
          <w:color w:val="000000"/>
          <w:kern w:val="0"/>
          <w:sz w:val="30"/>
          <w:szCs w:val="30"/>
          <w:lang w:val="zh-CN"/>
        </w:rPr>
        <w:t>我单位废水主要为炼铁-高炉冲渣废水</w:t>
      </w:r>
      <w:r>
        <w:rPr>
          <w:rFonts w:hint="default" w:ascii="Times New Roman" w:hAnsi="Times New Roman" w:eastAsia="仿宋_GB2312" w:cs="Times New Roman"/>
          <w:color w:val="000000"/>
          <w:kern w:val="0"/>
          <w:sz w:val="30"/>
          <w:szCs w:val="30"/>
          <w:lang w:val="zh-CN" w:eastAsia="zh-CN"/>
        </w:rPr>
        <w:t>、</w:t>
      </w:r>
      <w:r>
        <w:rPr>
          <w:rFonts w:hint="default" w:ascii="Times New Roman" w:hAnsi="Times New Roman" w:eastAsia="仿宋_GB2312" w:cs="Times New Roman"/>
          <w:color w:val="000000"/>
          <w:kern w:val="0"/>
          <w:sz w:val="30"/>
          <w:szCs w:val="30"/>
          <w:lang w:val="zh-CN"/>
        </w:rPr>
        <w:t>炼钢-连铸废水及生活污水。</w:t>
      </w:r>
    </w:p>
    <w:p>
      <w:pPr>
        <w:spacing w:line="520" w:lineRule="exact"/>
        <w:ind w:firstLine="600" w:firstLineChars="200"/>
        <w:rPr>
          <w:rFonts w:hint="default" w:ascii="Times New Roman" w:hAnsi="Times New Roman" w:eastAsia="仿宋_GB2312" w:cs="Times New Roman"/>
          <w:color w:val="000000"/>
          <w:kern w:val="0"/>
          <w:sz w:val="30"/>
          <w:szCs w:val="30"/>
          <w:lang w:val="zh-CN"/>
        </w:rPr>
      </w:pPr>
      <w:r>
        <w:rPr>
          <w:rFonts w:hint="default" w:ascii="Times New Roman" w:hAnsi="Times New Roman" w:eastAsia="仿宋_GB2312" w:cs="Times New Roman"/>
          <w:color w:val="000000"/>
          <w:kern w:val="0"/>
          <w:sz w:val="30"/>
          <w:szCs w:val="30"/>
          <w:lang w:val="zh-CN"/>
        </w:rPr>
        <w:t>炼铁-高炉冲渣废水</w:t>
      </w:r>
      <w:r>
        <w:rPr>
          <w:rFonts w:hint="default" w:ascii="Times New Roman" w:hAnsi="Times New Roman" w:eastAsia="仿宋_GB2312" w:cs="Times New Roman"/>
          <w:color w:val="000000"/>
          <w:kern w:val="0"/>
          <w:sz w:val="30"/>
          <w:szCs w:val="30"/>
          <w:lang w:val="zh-CN" w:eastAsia="zh-CN"/>
        </w:rPr>
        <w:t>、</w:t>
      </w:r>
      <w:r>
        <w:rPr>
          <w:rFonts w:hint="default" w:ascii="Times New Roman" w:hAnsi="Times New Roman" w:eastAsia="仿宋_GB2312" w:cs="Times New Roman"/>
          <w:color w:val="000000"/>
          <w:kern w:val="0"/>
          <w:sz w:val="30"/>
          <w:szCs w:val="30"/>
          <w:lang w:val="zh-CN"/>
        </w:rPr>
        <w:t>炼钢-连铸废水</w:t>
      </w:r>
      <w:r>
        <w:rPr>
          <w:rFonts w:hint="default" w:ascii="Times New Roman" w:hAnsi="Times New Roman" w:eastAsia="仿宋_GB2312" w:cs="Times New Roman"/>
          <w:color w:val="000000"/>
          <w:kern w:val="0"/>
          <w:sz w:val="30"/>
          <w:szCs w:val="30"/>
          <w:lang w:val="zh-CN" w:eastAsia="zh-CN"/>
        </w:rPr>
        <w:t>循环使用不外排；</w:t>
      </w:r>
      <w:r>
        <w:rPr>
          <w:rFonts w:hint="default" w:ascii="Times New Roman" w:hAnsi="Times New Roman" w:eastAsia="仿宋_GB2312" w:cs="Times New Roman"/>
          <w:color w:val="000000"/>
          <w:kern w:val="0"/>
          <w:sz w:val="30"/>
          <w:szCs w:val="30"/>
          <w:lang w:val="zh-CN"/>
        </w:rPr>
        <w:t>生活污水经化粪池</w:t>
      </w:r>
      <w:r>
        <w:rPr>
          <w:rFonts w:hint="default" w:ascii="Times New Roman" w:hAnsi="Times New Roman" w:eastAsia="仿宋_GB2312" w:cs="Times New Roman"/>
          <w:color w:val="000000"/>
          <w:kern w:val="0"/>
          <w:sz w:val="30"/>
          <w:szCs w:val="30"/>
          <w:lang w:val="zh-CN" w:eastAsia="zh-CN"/>
        </w:rPr>
        <w:t>处理后</w:t>
      </w:r>
      <w:r>
        <w:rPr>
          <w:rFonts w:hint="default" w:ascii="Times New Roman" w:hAnsi="Times New Roman" w:eastAsia="仿宋_GB2312" w:cs="Times New Roman"/>
          <w:color w:val="000000"/>
          <w:kern w:val="0"/>
          <w:sz w:val="30"/>
          <w:szCs w:val="30"/>
          <w:lang w:val="zh-CN"/>
        </w:rPr>
        <w:t>回用到高炉冲渣，烧结配料，钢渣</w:t>
      </w:r>
      <w:r>
        <w:rPr>
          <w:rFonts w:hint="default" w:ascii="Times New Roman" w:hAnsi="Times New Roman" w:eastAsia="仿宋_GB2312" w:cs="Times New Roman"/>
          <w:color w:val="000000"/>
          <w:kern w:val="0"/>
          <w:sz w:val="30"/>
          <w:szCs w:val="30"/>
          <w:lang w:val="zh-CN" w:eastAsia="zh-CN"/>
        </w:rPr>
        <w:t>等工序，不外排</w:t>
      </w:r>
      <w:r>
        <w:rPr>
          <w:rFonts w:hint="default" w:ascii="Times New Roman" w:hAnsi="Times New Roman" w:eastAsia="仿宋_GB2312" w:cs="Times New Roman"/>
          <w:color w:val="000000"/>
          <w:kern w:val="0"/>
          <w:sz w:val="30"/>
          <w:szCs w:val="30"/>
          <w:lang w:val="en-US" w:eastAsia="zh-CN"/>
        </w:rPr>
        <w:t>。</w:t>
      </w:r>
    </w:p>
    <w:p>
      <w:pPr>
        <w:spacing w:line="520" w:lineRule="exact"/>
        <w:ind w:firstLine="600" w:firstLineChars="200"/>
        <w:rPr>
          <w:rFonts w:hint="default" w:ascii="Times New Roman" w:hAnsi="Times New Roman" w:eastAsia="仿宋_GB2312" w:cs="Times New Roman"/>
          <w:color w:val="000000"/>
          <w:kern w:val="0"/>
          <w:sz w:val="30"/>
          <w:szCs w:val="30"/>
          <w:lang w:val="zh-CN"/>
        </w:rPr>
      </w:pPr>
      <w:r>
        <w:rPr>
          <w:rFonts w:hint="default" w:ascii="Times New Roman" w:hAnsi="Times New Roman" w:eastAsia="仿宋_GB2312" w:cs="Times New Roman"/>
          <w:color w:val="000000"/>
          <w:kern w:val="0"/>
          <w:sz w:val="30"/>
          <w:szCs w:val="30"/>
          <w:lang w:val="zh-CN"/>
        </w:rPr>
        <w:t>3、噪声污染及防治措施</w:t>
      </w:r>
    </w:p>
    <w:p>
      <w:pPr>
        <w:spacing w:line="520" w:lineRule="exact"/>
        <w:ind w:firstLine="600" w:firstLineChars="200"/>
        <w:rPr>
          <w:rFonts w:hint="default" w:ascii="Times New Roman" w:hAnsi="Times New Roman" w:eastAsia="仿宋_GB2312" w:cs="Times New Roman"/>
          <w:color w:val="000000"/>
          <w:kern w:val="0"/>
          <w:sz w:val="30"/>
          <w:szCs w:val="30"/>
          <w:lang w:val="zh-CN"/>
        </w:rPr>
      </w:pPr>
      <w:r>
        <w:rPr>
          <w:rFonts w:hint="default" w:ascii="Times New Roman" w:hAnsi="Times New Roman" w:eastAsia="仿宋_GB2312" w:cs="Times New Roman"/>
          <w:color w:val="000000"/>
          <w:kern w:val="0"/>
          <w:sz w:val="30"/>
          <w:szCs w:val="30"/>
        </w:rPr>
        <w:t>我单位噪声来源主要是各类生产设备运行过程中产生的噪声。</w:t>
      </w:r>
      <w:r>
        <w:rPr>
          <w:rFonts w:hint="default" w:ascii="Times New Roman" w:hAnsi="Times New Roman" w:eastAsia="仿宋_GB2312" w:cs="Times New Roman"/>
          <w:color w:val="000000"/>
          <w:kern w:val="0"/>
          <w:sz w:val="30"/>
          <w:szCs w:val="30"/>
          <w:lang w:val="zh-CN"/>
        </w:rPr>
        <w:t>经采取消声、隔声、减振、距离衰减等措施后，设备声源值大大降低，能够满足《工业企业厂界环境噪声排放标准》（GB12348-2008）</w:t>
      </w:r>
      <w:r>
        <w:rPr>
          <w:rFonts w:hint="default" w:ascii="Times New Roman" w:hAnsi="Times New Roman" w:eastAsia="仿宋_GB2312" w:cs="Times New Roman"/>
          <w:color w:val="000000"/>
          <w:kern w:val="0"/>
          <w:sz w:val="30"/>
          <w:szCs w:val="30"/>
          <w:lang w:val="zh-CN" w:eastAsia="zh-CN"/>
        </w:rPr>
        <w:t>3类</w:t>
      </w:r>
      <w:r>
        <w:rPr>
          <w:rFonts w:hint="default" w:ascii="Times New Roman" w:hAnsi="Times New Roman" w:eastAsia="仿宋_GB2312" w:cs="Times New Roman"/>
          <w:color w:val="000000"/>
          <w:kern w:val="0"/>
          <w:sz w:val="30"/>
          <w:szCs w:val="30"/>
          <w:lang w:val="zh-CN"/>
        </w:rPr>
        <w:t>的限值要求。</w:t>
      </w:r>
    </w:p>
    <w:p>
      <w:pPr>
        <w:spacing w:line="520" w:lineRule="exact"/>
        <w:ind w:firstLine="600" w:firstLineChars="200"/>
        <w:rPr>
          <w:rFonts w:hint="default" w:ascii="Times New Roman" w:hAnsi="Times New Roman" w:eastAsia="仿宋_GB2312" w:cs="Times New Roman"/>
          <w:color w:val="000000"/>
          <w:kern w:val="0"/>
          <w:sz w:val="30"/>
          <w:szCs w:val="30"/>
          <w:lang w:val="zh-CN"/>
        </w:rPr>
      </w:pPr>
      <w:r>
        <w:rPr>
          <w:rFonts w:hint="default" w:ascii="Times New Roman" w:hAnsi="Times New Roman" w:eastAsia="仿宋_GB2312" w:cs="Times New Roman"/>
          <w:color w:val="000000"/>
          <w:kern w:val="0"/>
          <w:sz w:val="30"/>
          <w:szCs w:val="30"/>
          <w:lang w:val="zh-CN"/>
        </w:rPr>
        <w:t>4、固体废物</w:t>
      </w:r>
    </w:p>
    <w:p>
      <w:pPr>
        <w:spacing w:line="520" w:lineRule="exact"/>
        <w:ind w:firstLine="600" w:firstLineChars="200"/>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color w:val="000000"/>
          <w:kern w:val="0"/>
          <w:sz w:val="30"/>
          <w:szCs w:val="30"/>
        </w:rPr>
        <w:t>我单位固体废物污染源主要为</w:t>
      </w:r>
      <w:r>
        <w:rPr>
          <w:rFonts w:hint="default" w:ascii="Times New Roman" w:hAnsi="Times New Roman" w:eastAsia="仿宋_GB2312" w:cs="Times New Roman"/>
          <w:color w:val="000000"/>
          <w:kern w:val="0"/>
          <w:sz w:val="30"/>
          <w:szCs w:val="30"/>
          <w:lang w:eastAsia="zh-CN"/>
        </w:rPr>
        <w:t>污泥</w:t>
      </w:r>
      <w:r>
        <w:rPr>
          <w:rFonts w:hint="default" w:ascii="Times New Roman" w:hAnsi="Times New Roman" w:eastAsia="仿宋_GB2312" w:cs="Times New Roman"/>
          <w:color w:val="000000"/>
          <w:kern w:val="0"/>
          <w:sz w:val="30"/>
          <w:szCs w:val="30"/>
        </w:rPr>
        <w:t>、水渣、</w:t>
      </w:r>
      <w:r>
        <w:rPr>
          <w:rFonts w:hint="default" w:ascii="Times New Roman" w:hAnsi="Times New Roman" w:eastAsia="仿宋_GB2312" w:cs="Times New Roman"/>
          <w:color w:val="000000"/>
          <w:kern w:val="0"/>
          <w:sz w:val="30"/>
          <w:szCs w:val="30"/>
          <w:lang w:val="en-US" w:eastAsia="zh-CN"/>
        </w:rPr>
        <w:t>脱硫石膏</w:t>
      </w:r>
      <w:r>
        <w:rPr>
          <w:rFonts w:hint="default" w:ascii="Times New Roman" w:hAnsi="Times New Roman" w:eastAsia="仿宋_GB2312" w:cs="Times New Roman"/>
          <w:color w:val="000000"/>
          <w:kern w:val="0"/>
          <w:sz w:val="30"/>
          <w:szCs w:val="30"/>
        </w:rPr>
        <w:t>、</w:t>
      </w:r>
      <w:r>
        <w:rPr>
          <w:rFonts w:hint="default" w:ascii="Times New Roman" w:hAnsi="Times New Roman" w:eastAsia="仿宋_GB2312" w:cs="Times New Roman"/>
          <w:color w:val="000000"/>
          <w:kern w:val="0"/>
          <w:sz w:val="30"/>
          <w:szCs w:val="30"/>
          <w:lang w:val="en-US" w:eastAsia="zh-CN"/>
        </w:rPr>
        <w:t>废润滑油</w:t>
      </w:r>
      <w:r>
        <w:rPr>
          <w:rFonts w:hint="default" w:ascii="Times New Roman" w:hAnsi="Times New Roman" w:eastAsia="仿宋_GB2312" w:cs="Times New Roman"/>
          <w:color w:val="000000"/>
          <w:kern w:val="0"/>
          <w:sz w:val="30"/>
          <w:szCs w:val="30"/>
        </w:rPr>
        <w:t>、</w:t>
      </w:r>
      <w:r>
        <w:rPr>
          <w:rFonts w:hint="default" w:ascii="Times New Roman" w:hAnsi="Times New Roman" w:eastAsia="仿宋_GB2312" w:cs="Times New Roman"/>
          <w:color w:val="000000"/>
          <w:kern w:val="0"/>
          <w:sz w:val="30"/>
          <w:szCs w:val="30"/>
          <w:lang w:val="en-US" w:eastAsia="zh-CN"/>
        </w:rPr>
        <w:t>废脱硫剂</w:t>
      </w:r>
      <w:r>
        <w:rPr>
          <w:rFonts w:hint="default" w:ascii="Times New Roman" w:hAnsi="Times New Roman" w:eastAsia="仿宋_GB2312" w:cs="Times New Roman"/>
          <w:color w:val="000000"/>
          <w:kern w:val="0"/>
          <w:sz w:val="30"/>
          <w:szCs w:val="30"/>
          <w:lang w:eastAsia="zh-CN"/>
        </w:rPr>
        <w:t>、</w:t>
      </w:r>
      <w:r>
        <w:rPr>
          <w:rFonts w:hint="default" w:ascii="Times New Roman" w:hAnsi="Times New Roman" w:eastAsia="仿宋_GB2312" w:cs="Times New Roman"/>
          <w:color w:val="000000"/>
          <w:kern w:val="0"/>
          <w:sz w:val="30"/>
          <w:szCs w:val="30"/>
          <w:lang w:val="en-US" w:eastAsia="zh-CN"/>
        </w:rPr>
        <w:t>废润滑油桶、废活性炭粉、焦亚硫酸钠、</w:t>
      </w:r>
      <w:r>
        <w:rPr>
          <w:rFonts w:hint="default" w:ascii="Times New Roman" w:hAnsi="Times New Roman" w:eastAsia="仿宋_GB2312" w:cs="Times New Roman"/>
          <w:color w:val="000000"/>
          <w:kern w:val="0"/>
          <w:sz w:val="30"/>
          <w:szCs w:val="30"/>
        </w:rPr>
        <w:t>生活垃圾。</w:t>
      </w:r>
    </w:p>
    <w:p>
      <w:pPr>
        <w:spacing w:line="520" w:lineRule="exact"/>
        <w:ind w:firstLine="600" w:firstLineChars="200"/>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color w:val="000000"/>
          <w:kern w:val="0"/>
          <w:sz w:val="30"/>
          <w:szCs w:val="30"/>
          <w:lang w:eastAsia="zh-CN"/>
        </w:rPr>
        <w:t>污泥</w:t>
      </w:r>
      <w:r>
        <w:rPr>
          <w:rFonts w:hint="default" w:ascii="Times New Roman" w:hAnsi="Times New Roman" w:eastAsia="仿宋_GB2312" w:cs="Times New Roman"/>
          <w:color w:val="000000"/>
          <w:kern w:val="0"/>
          <w:sz w:val="30"/>
          <w:szCs w:val="30"/>
        </w:rPr>
        <w:t>、水渣</w:t>
      </w:r>
      <w:r>
        <w:rPr>
          <w:rFonts w:hint="default" w:ascii="Times New Roman" w:hAnsi="Times New Roman" w:eastAsia="仿宋_GB2312" w:cs="Times New Roman"/>
          <w:color w:val="000000"/>
          <w:kern w:val="0"/>
          <w:sz w:val="30"/>
          <w:szCs w:val="30"/>
          <w:lang w:eastAsia="zh-CN"/>
        </w:rPr>
        <w:t>、</w:t>
      </w:r>
      <w:r>
        <w:rPr>
          <w:rFonts w:hint="default" w:ascii="Times New Roman" w:hAnsi="Times New Roman" w:eastAsia="仿宋_GB2312" w:cs="Times New Roman"/>
          <w:color w:val="000000"/>
          <w:kern w:val="0"/>
          <w:sz w:val="30"/>
          <w:szCs w:val="30"/>
          <w:lang w:val="en-US" w:eastAsia="zh-CN"/>
        </w:rPr>
        <w:t>废活性炭粉回用于生产；脱硫石膏</w:t>
      </w:r>
      <w:r>
        <w:rPr>
          <w:rFonts w:hint="default" w:ascii="Times New Roman" w:hAnsi="Times New Roman" w:eastAsia="仿宋_GB2312" w:cs="Times New Roman"/>
          <w:color w:val="000000"/>
          <w:kern w:val="0"/>
          <w:sz w:val="30"/>
          <w:szCs w:val="30"/>
        </w:rPr>
        <w:t>、</w:t>
      </w:r>
      <w:r>
        <w:rPr>
          <w:rFonts w:hint="default" w:ascii="Times New Roman" w:hAnsi="Times New Roman" w:eastAsia="仿宋_GB2312" w:cs="Times New Roman"/>
          <w:color w:val="000000"/>
          <w:kern w:val="0"/>
          <w:sz w:val="30"/>
          <w:szCs w:val="30"/>
          <w:lang w:val="en-US" w:eastAsia="zh-CN"/>
        </w:rPr>
        <w:t>焦亚硫酸钠</w:t>
      </w:r>
      <w:r>
        <w:rPr>
          <w:rFonts w:hint="default" w:ascii="Times New Roman" w:hAnsi="Times New Roman" w:eastAsia="仿宋_GB2312" w:cs="Times New Roman"/>
          <w:color w:val="000000"/>
          <w:kern w:val="0"/>
          <w:sz w:val="30"/>
          <w:szCs w:val="30"/>
        </w:rPr>
        <w:t>统一收集后</w:t>
      </w:r>
      <w:r>
        <w:rPr>
          <w:rFonts w:hint="default" w:ascii="Times New Roman" w:hAnsi="Times New Roman" w:eastAsia="仿宋_GB2312" w:cs="Times New Roman"/>
          <w:color w:val="000000"/>
          <w:kern w:val="0"/>
          <w:sz w:val="30"/>
          <w:szCs w:val="30"/>
          <w:lang w:eastAsia="zh-CN"/>
        </w:rPr>
        <w:t>外售</w:t>
      </w:r>
      <w:r>
        <w:rPr>
          <w:rFonts w:hint="default" w:ascii="Times New Roman" w:hAnsi="Times New Roman" w:eastAsia="仿宋_GB2312" w:cs="Times New Roman"/>
          <w:color w:val="000000"/>
          <w:kern w:val="0"/>
          <w:sz w:val="30"/>
          <w:szCs w:val="30"/>
        </w:rPr>
        <w:t>；生活垃圾设置垃圾桶，由专人定期收集清理，交由环卫部门统一收集处理，不会对周围环境造成影响。</w:t>
      </w:r>
    </w:p>
    <w:p>
      <w:pPr>
        <w:spacing w:line="520" w:lineRule="exact"/>
        <w:ind w:firstLine="600" w:firstLineChars="200"/>
        <w:rPr>
          <w:rFonts w:hint="default" w:ascii="Times New Roman" w:hAnsi="Times New Roman" w:eastAsia="仿宋_GB2312" w:cs="Times New Roman"/>
          <w:color w:val="000000"/>
          <w:kern w:val="0"/>
          <w:sz w:val="30"/>
          <w:szCs w:val="30"/>
          <w:lang w:val="zh-CN"/>
        </w:rPr>
      </w:pPr>
      <w:r>
        <w:rPr>
          <w:rFonts w:hint="default" w:ascii="Times New Roman" w:hAnsi="Times New Roman" w:eastAsia="仿宋_GB2312" w:cs="Times New Roman"/>
          <w:color w:val="000000"/>
          <w:kern w:val="0"/>
          <w:sz w:val="30"/>
          <w:szCs w:val="30"/>
          <w:lang w:val="en-US" w:eastAsia="zh-CN"/>
        </w:rPr>
        <w:t>废润滑油、废润滑油桶</w:t>
      </w:r>
      <w:r>
        <w:rPr>
          <w:rFonts w:hint="default" w:ascii="Times New Roman" w:hAnsi="Times New Roman" w:eastAsia="仿宋_GB2312" w:cs="Times New Roman"/>
          <w:color w:val="000000"/>
          <w:kern w:val="0"/>
          <w:sz w:val="30"/>
          <w:szCs w:val="30"/>
        </w:rPr>
        <w:t>为危险废物，</w:t>
      </w:r>
      <w:r>
        <w:rPr>
          <w:rFonts w:hint="default" w:ascii="Times New Roman" w:hAnsi="Times New Roman" w:eastAsia="仿宋_GB2312" w:cs="Times New Roman"/>
          <w:color w:val="000000"/>
          <w:kern w:val="0"/>
          <w:sz w:val="30"/>
          <w:szCs w:val="30"/>
          <w:lang w:val="en-US" w:eastAsia="zh-CN"/>
        </w:rPr>
        <w:t>废润滑油</w:t>
      </w:r>
      <w:r>
        <w:rPr>
          <w:rFonts w:hint="default" w:ascii="Times New Roman" w:hAnsi="Times New Roman" w:eastAsia="仿宋_GB2312" w:cs="Times New Roman"/>
          <w:color w:val="000000"/>
          <w:kern w:val="0"/>
          <w:sz w:val="30"/>
          <w:szCs w:val="30"/>
        </w:rPr>
        <w:t>经危废暂存间暂存后交由有资质的单位进行处置，</w:t>
      </w:r>
      <w:r>
        <w:rPr>
          <w:rFonts w:hint="default" w:ascii="Times New Roman" w:hAnsi="Times New Roman" w:eastAsia="仿宋_GB2312" w:cs="Times New Roman"/>
          <w:color w:val="000000"/>
          <w:kern w:val="0"/>
          <w:sz w:val="30"/>
          <w:szCs w:val="30"/>
          <w:lang w:val="en-US" w:eastAsia="zh-CN"/>
        </w:rPr>
        <w:t>废润滑油桶由供货商回收。</w:t>
      </w:r>
      <w:r>
        <w:rPr>
          <w:rFonts w:hint="default" w:ascii="Times New Roman" w:hAnsi="Times New Roman" w:eastAsia="仿宋_GB2312" w:cs="Times New Roman"/>
          <w:color w:val="000000"/>
          <w:kern w:val="0"/>
          <w:sz w:val="30"/>
          <w:szCs w:val="30"/>
          <w:lang w:val="zh-CN"/>
        </w:rPr>
        <w:t>对周围环境造成的影响较小。</w:t>
      </w:r>
    </w:p>
    <w:p>
      <w:pPr>
        <w:spacing w:line="520" w:lineRule="exact"/>
        <w:rPr>
          <w:rFonts w:hint="default" w:ascii="Times New Roman" w:hAnsi="Times New Roman" w:eastAsia="仿宋_GB2312" w:cs="Times New Roman"/>
          <w:color w:val="000000"/>
          <w:kern w:val="0"/>
          <w:sz w:val="30"/>
          <w:szCs w:val="30"/>
          <w:lang w:val="zh-CN"/>
        </w:rPr>
      </w:pPr>
      <w:r>
        <w:rPr>
          <w:rFonts w:hint="default" w:ascii="Times New Roman" w:hAnsi="Times New Roman" w:eastAsia="仿宋_GB2312" w:cs="Times New Roman"/>
          <w:color w:val="000000"/>
          <w:kern w:val="0"/>
          <w:sz w:val="30"/>
          <w:szCs w:val="30"/>
          <w:lang w:val="zh-CN"/>
        </w:rPr>
        <w:t>5、周边环境质量监测要求</w:t>
      </w:r>
    </w:p>
    <w:p>
      <w:pPr>
        <w:spacing w:line="520" w:lineRule="exact"/>
        <w:ind w:firstLine="600" w:firstLineChars="200"/>
        <w:rPr>
          <w:rFonts w:hint="default" w:ascii="Times New Roman" w:hAnsi="Times New Roman" w:eastAsia="仿宋_GB2312" w:cs="Times New Roman"/>
          <w:color w:val="000000"/>
          <w:kern w:val="0"/>
          <w:sz w:val="30"/>
          <w:szCs w:val="30"/>
          <w:lang w:val="zh-CN"/>
        </w:rPr>
      </w:pPr>
      <w:r>
        <w:rPr>
          <w:rFonts w:hint="default" w:ascii="Times New Roman" w:hAnsi="Times New Roman" w:eastAsia="仿宋_GB2312" w:cs="Times New Roman"/>
          <w:color w:val="000000"/>
          <w:kern w:val="0"/>
          <w:sz w:val="30"/>
          <w:szCs w:val="30"/>
          <w:lang w:val="zh-CN"/>
        </w:rPr>
        <w:t>我单位环评文件及批复中没有对周边环境质量监测等其他监测要求。</w:t>
      </w:r>
    </w:p>
    <w:p>
      <w:pPr>
        <w:pStyle w:val="3"/>
        <w:spacing w:before="156" w:beforeLines="50" w:after="156" w:afterLines="50" w:line="520" w:lineRule="exact"/>
        <w:ind w:firstLine="602" w:firstLineChars="200"/>
        <w:rPr>
          <w:rFonts w:hint="default" w:ascii="Times New Roman" w:hAnsi="Times New Roman" w:cs="Times New Roman"/>
          <w:color w:val="000000"/>
          <w:sz w:val="30"/>
          <w:szCs w:val="30"/>
        </w:rPr>
      </w:pPr>
      <w:r>
        <w:rPr>
          <w:rFonts w:hint="default" w:ascii="Times New Roman" w:hAnsi="Times New Roman" w:cs="Times New Roman"/>
          <w:color w:val="000000"/>
          <w:sz w:val="30"/>
          <w:szCs w:val="30"/>
        </w:rPr>
        <w:t>二、排污单位自行监测开展情况简介</w:t>
      </w:r>
      <w:bookmarkEnd w:id="4"/>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bookmarkStart w:id="5" w:name="_Toc33382192"/>
      <w:r>
        <w:rPr>
          <w:rFonts w:hint="default" w:ascii="Times New Roman" w:hAnsi="Times New Roman" w:eastAsia="仿宋" w:cs="Times New Roman"/>
          <w:bCs w:val="0"/>
          <w:color w:val="000000"/>
          <w:sz w:val="30"/>
          <w:szCs w:val="30"/>
        </w:rPr>
        <w:t>（一）自行监测方案编制依据</w:t>
      </w:r>
      <w:bookmarkEnd w:id="5"/>
    </w:p>
    <w:p>
      <w:pPr>
        <w:spacing w:line="520" w:lineRule="exact"/>
        <w:ind w:firstLine="600" w:firstLineChars="200"/>
        <w:rPr>
          <w:rFonts w:hint="default" w:ascii="Times New Roman" w:hAnsi="Times New Roman" w:eastAsia="仿宋_GB2312" w:cs="Times New Roman"/>
          <w:color w:val="000000"/>
          <w:kern w:val="0"/>
          <w:sz w:val="30"/>
          <w:szCs w:val="30"/>
          <w:lang w:val="zh-CN"/>
        </w:rPr>
      </w:pPr>
      <w:bookmarkStart w:id="6" w:name="_Toc33382193"/>
      <w:r>
        <w:rPr>
          <w:rFonts w:hint="default" w:ascii="Times New Roman" w:hAnsi="Times New Roman" w:eastAsia="仿宋_GB2312" w:cs="Times New Roman"/>
          <w:color w:val="000000"/>
          <w:kern w:val="0"/>
          <w:sz w:val="30"/>
          <w:szCs w:val="30"/>
          <w:lang w:val="zh-CN"/>
        </w:rPr>
        <w:t>1、依据《固定污染源排许可分类管理名录（2019年版）》，我单位为重点管理单位。</w:t>
      </w:r>
    </w:p>
    <w:p>
      <w:pPr>
        <w:spacing w:line="520" w:lineRule="exact"/>
        <w:ind w:firstLine="600" w:firstLineChars="200"/>
        <w:rPr>
          <w:rFonts w:hint="default" w:ascii="Times New Roman" w:hAnsi="Times New Roman" w:eastAsia="仿宋_GB2312" w:cs="Times New Roman"/>
          <w:color w:val="000000"/>
          <w:kern w:val="0"/>
          <w:sz w:val="30"/>
          <w:szCs w:val="30"/>
          <w:lang w:val="zh-CN"/>
        </w:rPr>
      </w:pPr>
      <w:r>
        <w:rPr>
          <w:rFonts w:hint="default" w:ascii="Times New Roman" w:hAnsi="Times New Roman" w:eastAsia="仿宋_GB2312" w:cs="Times New Roman"/>
          <w:color w:val="000000"/>
          <w:kern w:val="0"/>
          <w:sz w:val="30"/>
          <w:szCs w:val="30"/>
          <w:lang w:val="zh-CN"/>
        </w:rPr>
        <w:t>2、编制自行监测方案依据</w:t>
      </w:r>
      <w:r>
        <w:rPr>
          <w:rFonts w:hint="default" w:ascii="Times New Roman" w:hAnsi="Times New Roman" w:eastAsia="仿宋_GB2312" w:cs="Times New Roman"/>
          <w:color w:val="000000"/>
          <w:kern w:val="0"/>
          <w:sz w:val="30"/>
          <w:szCs w:val="30"/>
          <w:lang w:val="zh-CN" w:eastAsia="zh-CN"/>
        </w:rPr>
        <w:t>：《</w:t>
      </w:r>
      <w:r>
        <w:rPr>
          <w:rFonts w:hint="default" w:ascii="Times New Roman" w:hAnsi="Times New Roman" w:eastAsia="仿宋_GB2312" w:cs="Times New Roman"/>
          <w:color w:val="000000"/>
          <w:kern w:val="0"/>
          <w:sz w:val="30"/>
          <w:szCs w:val="30"/>
          <w:lang w:val="en-US" w:eastAsia="zh-CN"/>
        </w:rPr>
        <w:t>排污许可证申请与核发技术规范钢铁工业</w:t>
      </w:r>
      <w:r>
        <w:rPr>
          <w:rFonts w:hint="default" w:ascii="Times New Roman" w:hAnsi="Times New Roman" w:eastAsia="仿宋_GB2312" w:cs="Times New Roman"/>
          <w:color w:val="000000"/>
          <w:kern w:val="0"/>
          <w:sz w:val="30"/>
          <w:szCs w:val="30"/>
          <w:lang w:val="zh-CN" w:eastAsia="zh-CN"/>
        </w:rPr>
        <w:t>》（</w:t>
      </w:r>
      <w:r>
        <w:rPr>
          <w:rFonts w:hint="default" w:ascii="Times New Roman" w:hAnsi="Times New Roman" w:eastAsia="仿宋_GB2312" w:cs="Times New Roman"/>
          <w:color w:val="000000"/>
          <w:kern w:val="0"/>
          <w:sz w:val="30"/>
          <w:szCs w:val="30"/>
          <w:lang w:val="en-US" w:eastAsia="zh-CN"/>
        </w:rPr>
        <w:t>HJ846—2017</w:t>
      </w:r>
      <w:r>
        <w:rPr>
          <w:rFonts w:hint="default" w:ascii="Times New Roman" w:hAnsi="Times New Roman" w:eastAsia="仿宋_GB2312" w:cs="Times New Roman"/>
          <w:color w:val="000000"/>
          <w:kern w:val="0"/>
          <w:sz w:val="30"/>
          <w:szCs w:val="30"/>
          <w:lang w:val="zh-CN" w:eastAsia="zh-CN"/>
        </w:rPr>
        <w:t>）</w:t>
      </w:r>
      <w:r>
        <w:rPr>
          <w:rFonts w:hint="default" w:ascii="Times New Roman" w:hAnsi="Times New Roman" w:eastAsia="仿宋_GB2312" w:cs="Times New Roman"/>
          <w:color w:val="000000"/>
          <w:kern w:val="0"/>
          <w:sz w:val="30"/>
          <w:szCs w:val="30"/>
          <w:lang w:val="zh-CN"/>
        </w:rPr>
        <w:t>。</w:t>
      </w:r>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r>
        <w:rPr>
          <w:rFonts w:hint="default" w:ascii="Times New Roman" w:hAnsi="Times New Roman" w:eastAsia="仿宋" w:cs="Times New Roman"/>
          <w:bCs w:val="0"/>
          <w:color w:val="000000"/>
          <w:sz w:val="30"/>
          <w:szCs w:val="30"/>
        </w:rPr>
        <w:t>（二）监测手段和开展方式</w:t>
      </w:r>
      <w:bookmarkEnd w:id="6"/>
    </w:p>
    <w:p>
      <w:pPr>
        <w:ind w:firstLine="600" w:firstLineChars="200"/>
        <w:rPr>
          <w:rFonts w:hint="eastAsia" w:ascii="Times New Roman" w:hAnsi="Times New Roman" w:eastAsia="仿宋_GB2312" w:cs="Times New Roman"/>
          <w:lang w:eastAsia="zh-CN"/>
        </w:rPr>
      </w:pPr>
      <w:bookmarkStart w:id="7" w:name="_Toc33382194"/>
      <w:r>
        <w:rPr>
          <w:rFonts w:hint="default" w:ascii="Times New Roman" w:hAnsi="Times New Roman" w:eastAsia="仿宋_GB2312" w:cs="Times New Roman"/>
          <w:color w:val="000000"/>
          <w:kern w:val="0"/>
          <w:sz w:val="30"/>
          <w:szCs w:val="30"/>
        </w:rPr>
        <w:t>我公司自行监测手段采用手工监测+自动监测相结合，开展自动监测的项目有</w:t>
      </w:r>
      <w:r>
        <w:rPr>
          <w:rFonts w:hint="default" w:ascii="Times New Roman" w:hAnsi="Times New Roman" w:eastAsia="仿宋_GB2312" w:cs="Times New Roman"/>
          <w:b/>
          <w:bCs/>
          <w:color w:val="auto"/>
          <w:kern w:val="0"/>
          <w:sz w:val="30"/>
          <w:szCs w:val="30"/>
          <w:lang w:val="en-US" w:eastAsia="zh-CN"/>
        </w:rPr>
        <w:t>原料场装卸料排气筒</w:t>
      </w:r>
      <w:r>
        <w:rPr>
          <w:rFonts w:hint="default" w:ascii="Times New Roman" w:hAnsi="Times New Roman" w:eastAsia="仿宋_GB2312" w:cs="Times New Roman"/>
          <w:color w:val="auto"/>
          <w:kern w:val="0"/>
          <w:sz w:val="30"/>
          <w:szCs w:val="30"/>
          <w:lang w:val="en-US" w:eastAsia="zh-CN"/>
        </w:rPr>
        <w:t>（颗粒物）、</w:t>
      </w:r>
      <w:r>
        <w:rPr>
          <w:rFonts w:hint="default" w:ascii="Times New Roman" w:hAnsi="Times New Roman" w:eastAsia="仿宋_GB2312" w:cs="Times New Roman"/>
          <w:b/>
          <w:bCs/>
          <w:color w:val="auto"/>
          <w:kern w:val="0"/>
          <w:sz w:val="30"/>
          <w:szCs w:val="30"/>
          <w:lang w:val="en-US" w:eastAsia="zh-CN"/>
        </w:rPr>
        <w:t>烧结机头排气筒</w:t>
      </w:r>
      <w:r>
        <w:rPr>
          <w:rFonts w:hint="default" w:ascii="Times New Roman" w:hAnsi="Times New Roman" w:eastAsia="仿宋_GB2312" w:cs="Times New Roman"/>
          <w:color w:val="auto"/>
          <w:kern w:val="0"/>
          <w:sz w:val="30"/>
          <w:szCs w:val="30"/>
        </w:rPr>
        <w:t>（</w:t>
      </w:r>
      <w:r>
        <w:rPr>
          <w:rFonts w:hint="default" w:ascii="Times New Roman" w:hAnsi="Times New Roman" w:eastAsia="仿宋_GB2312" w:cs="Times New Roman"/>
          <w:bCs/>
          <w:color w:val="auto"/>
          <w:kern w:val="0"/>
          <w:sz w:val="30"/>
          <w:szCs w:val="30"/>
        </w:rPr>
        <w:t>颗粒物、氮氧化物、二氧化硫</w:t>
      </w:r>
      <w:r>
        <w:rPr>
          <w:rFonts w:hint="default" w:ascii="Times New Roman" w:hAnsi="Times New Roman" w:eastAsia="仿宋_GB2312" w:cs="Times New Roman"/>
          <w:color w:val="auto"/>
          <w:kern w:val="0"/>
          <w:sz w:val="30"/>
          <w:szCs w:val="30"/>
        </w:rPr>
        <w:t>）</w:t>
      </w:r>
      <w:r>
        <w:rPr>
          <w:rFonts w:hint="default"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b/>
          <w:bCs/>
          <w:color w:val="auto"/>
          <w:kern w:val="0"/>
          <w:sz w:val="30"/>
          <w:szCs w:val="30"/>
          <w:lang w:val="en-US" w:eastAsia="zh-CN"/>
        </w:rPr>
        <w:t>烧结机尾气排气筒</w:t>
      </w:r>
      <w:r>
        <w:rPr>
          <w:rFonts w:hint="default" w:ascii="Times New Roman" w:hAnsi="Times New Roman" w:eastAsia="仿宋_GB2312" w:cs="Times New Roman"/>
          <w:color w:val="auto"/>
          <w:kern w:val="0"/>
          <w:sz w:val="30"/>
          <w:szCs w:val="30"/>
          <w:lang w:val="en-US" w:eastAsia="zh-CN"/>
        </w:rPr>
        <w:t>（颗粒物）、</w:t>
      </w:r>
      <w:r>
        <w:rPr>
          <w:rFonts w:hint="default" w:ascii="Times New Roman" w:hAnsi="Times New Roman" w:eastAsia="仿宋_GB2312" w:cs="Times New Roman"/>
          <w:b/>
          <w:bCs/>
          <w:color w:val="auto"/>
          <w:kern w:val="0"/>
          <w:sz w:val="30"/>
          <w:szCs w:val="30"/>
          <w:lang w:val="en-US" w:eastAsia="zh-CN"/>
        </w:rPr>
        <w:t>烧结机配料排气筒</w:t>
      </w:r>
      <w:r>
        <w:rPr>
          <w:rFonts w:hint="default" w:ascii="Times New Roman" w:hAnsi="Times New Roman" w:eastAsia="仿宋_GB2312" w:cs="Times New Roman"/>
          <w:color w:val="auto"/>
          <w:kern w:val="0"/>
          <w:sz w:val="30"/>
          <w:szCs w:val="30"/>
          <w:lang w:val="en-US" w:eastAsia="zh-CN"/>
        </w:rPr>
        <w:t>（颗粒物）</w:t>
      </w:r>
      <w:r>
        <w:rPr>
          <w:rFonts w:hint="eastAsia" w:ascii="Times New Roman" w:hAnsi="Times New Roman" w:eastAsia="仿宋_GB2312" w:cs="Times New Roman"/>
          <w:color w:val="auto"/>
          <w:kern w:val="0"/>
          <w:sz w:val="30"/>
          <w:szCs w:val="30"/>
          <w:lang w:val="en-US" w:eastAsia="zh-CN"/>
        </w:rPr>
        <w:t>；</w:t>
      </w:r>
      <w:r>
        <w:rPr>
          <w:rFonts w:hint="default" w:ascii="Times New Roman" w:hAnsi="Times New Roman" w:eastAsia="仿宋_GB2312" w:cs="Times New Roman"/>
          <w:b/>
          <w:bCs/>
          <w:color w:val="auto"/>
          <w:kern w:val="0"/>
          <w:sz w:val="30"/>
          <w:szCs w:val="30"/>
          <w:lang w:val="en-US" w:eastAsia="zh-CN"/>
        </w:rPr>
        <w:t>1#高炉矿槽排气筒</w:t>
      </w:r>
      <w:r>
        <w:rPr>
          <w:rFonts w:hint="default" w:ascii="Times New Roman" w:hAnsi="Times New Roman" w:eastAsia="仿宋_GB2312" w:cs="Times New Roman"/>
          <w:color w:val="auto"/>
          <w:kern w:val="0"/>
          <w:sz w:val="30"/>
          <w:szCs w:val="30"/>
          <w:lang w:val="en-US" w:eastAsia="zh-CN"/>
        </w:rPr>
        <w:t>（颗粒物）</w:t>
      </w:r>
      <w:r>
        <w:rPr>
          <w:rFonts w:hint="eastAsia" w:ascii="Times New Roman" w:hAnsi="Times New Roman" w:eastAsia="仿宋_GB2312" w:cs="Times New Roman"/>
          <w:color w:val="auto"/>
          <w:kern w:val="0"/>
          <w:sz w:val="30"/>
          <w:szCs w:val="30"/>
          <w:lang w:val="en-US" w:eastAsia="zh-CN"/>
        </w:rPr>
        <w:t>、</w:t>
      </w:r>
      <w:r>
        <w:rPr>
          <w:rFonts w:hint="default" w:ascii="Times New Roman" w:hAnsi="Times New Roman" w:eastAsia="仿宋_GB2312" w:cs="Times New Roman"/>
          <w:b/>
          <w:bCs/>
          <w:color w:val="auto"/>
          <w:kern w:val="0"/>
          <w:sz w:val="30"/>
          <w:szCs w:val="30"/>
          <w:lang w:val="en-US" w:eastAsia="zh-CN"/>
        </w:rPr>
        <w:t>1#高炉出铁场</w:t>
      </w:r>
      <w:r>
        <w:rPr>
          <w:rFonts w:hint="eastAsia" w:ascii="Times New Roman" w:hAnsi="Times New Roman" w:eastAsia="仿宋_GB2312" w:cs="Times New Roman"/>
          <w:b/>
          <w:bCs/>
          <w:color w:val="auto"/>
          <w:kern w:val="0"/>
          <w:sz w:val="30"/>
          <w:szCs w:val="30"/>
          <w:lang w:val="en-US" w:eastAsia="zh-CN"/>
        </w:rPr>
        <w:t>1#</w:t>
      </w:r>
      <w:r>
        <w:rPr>
          <w:rFonts w:hint="default" w:ascii="Times New Roman" w:hAnsi="Times New Roman" w:eastAsia="仿宋_GB2312" w:cs="Times New Roman"/>
          <w:b/>
          <w:bCs/>
          <w:color w:val="auto"/>
          <w:kern w:val="0"/>
          <w:sz w:val="30"/>
          <w:szCs w:val="30"/>
          <w:lang w:val="en-US" w:eastAsia="zh-CN"/>
        </w:rPr>
        <w:t>排气筒</w:t>
      </w:r>
      <w:r>
        <w:rPr>
          <w:rFonts w:hint="default" w:ascii="Times New Roman" w:hAnsi="Times New Roman" w:eastAsia="仿宋_GB2312" w:cs="Times New Roman"/>
          <w:color w:val="auto"/>
          <w:kern w:val="0"/>
          <w:sz w:val="30"/>
          <w:szCs w:val="30"/>
          <w:lang w:val="en-US" w:eastAsia="zh-CN"/>
        </w:rPr>
        <w:t>（颗粒物）、</w:t>
      </w:r>
      <w:r>
        <w:rPr>
          <w:rFonts w:hint="eastAsia" w:ascii="Times New Roman" w:hAnsi="Times New Roman" w:eastAsia="仿宋_GB2312" w:cs="Times New Roman"/>
          <w:b/>
          <w:bCs/>
          <w:color w:val="auto"/>
          <w:kern w:val="0"/>
          <w:sz w:val="30"/>
          <w:szCs w:val="30"/>
          <w:lang w:val="en-US" w:eastAsia="zh-CN"/>
        </w:rPr>
        <w:t>1</w:t>
      </w:r>
      <w:r>
        <w:rPr>
          <w:rFonts w:hint="default" w:ascii="Times New Roman" w:hAnsi="Times New Roman" w:eastAsia="仿宋_GB2312" w:cs="Times New Roman"/>
          <w:b/>
          <w:bCs/>
          <w:color w:val="auto"/>
          <w:kern w:val="0"/>
          <w:sz w:val="30"/>
          <w:szCs w:val="30"/>
          <w:lang w:val="en-US" w:eastAsia="zh-CN"/>
        </w:rPr>
        <w:t>#高炉出铁场2#排气筒</w:t>
      </w:r>
      <w:r>
        <w:rPr>
          <w:rFonts w:hint="default" w:ascii="Times New Roman" w:hAnsi="Times New Roman" w:eastAsia="仿宋_GB2312" w:cs="Times New Roman"/>
          <w:color w:val="auto"/>
          <w:kern w:val="0"/>
          <w:sz w:val="30"/>
          <w:szCs w:val="30"/>
          <w:lang w:val="en-US" w:eastAsia="zh-CN"/>
        </w:rPr>
        <w:t>（颗粒物）、</w:t>
      </w:r>
      <w:r>
        <w:rPr>
          <w:rFonts w:hint="default" w:ascii="Times New Roman" w:hAnsi="Times New Roman" w:eastAsia="仿宋_GB2312" w:cs="Times New Roman"/>
          <w:b/>
          <w:bCs/>
          <w:color w:val="auto"/>
          <w:kern w:val="0"/>
          <w:sz w:val="30"/>
          <w:szCs w:val="30"/>
          <w:lang w:val="en-US" w:eastAsia="zh-CN"/>
        </w:rPr>
        <w:t>高炉热风炉排气筒</w:t>
      </w:r>
      <w:r>
        <w:rPr>
          <w:rFonts w:hint="default" w:ascii="Times New Roman" w:hAnsi="Times New Roman" w:eastAsia="仿宋_GB2312" w:cs="Times New Roman"/>
          <w:color w:val="auto"/>
          <w:kern w:val="0"/>
          <w:sz w:val="30"/>
          <w:szCs w:val="30"/>
          <w:lang w:val="en-US" w:eastAsia="zh-CN"/>
        </w:rPr>
        <w:t>（颗粒物</w:t>
      </w:r>
      <w:r>
        <w:rPr>
          <w:rFonts w:hint="default" w:ascii="Times New Roman" w:hAnsi="Times New Roman" w:eastAsia="仿宋_GB2312" w:cs="Times New Roman"/>
          <w:bCs/>
          <w:color w:val="auto"/>
          <w:kern w:val="0"/>
          <w:sz w:val="30"/>
          <w:szCs w:val="30"/>
        </w:rPr>
        <w:t>、氮氧化物、二氧化硫</w:t>
      </w:r>
      <w:r>
        <w:rPr>
          <w:rFonts w:hint="default" w:ascii="Times New Roman" w:hAnsi="Times New Roman" w:eastAsia="仿宋_GB2312" w:cs="Times New Roman"/>
          <w:color w:val="auto"/>
          <w:kern w:val="0"/>
          <w:sz w:val="30"/>
          <w:szCs w:val="30"/>
        </w:rPr>
        <w:t>）</w:t>
      </w:r>
      <w:r>
        <w:rPr>
          <w:rFonts w:hint="eastAsia" w:ascii="Times New Roman" w:hAnsi="Times New Roman" w:eastAsia="仿宋_GB2312" w:cs="Times New Roman"/>
          <w:color w:val="auto"/>
          <w:kern w:val="0"/>
          <w:sz w:val="30"/>
          <w:szCs w:val="30"/>
          <w:lang w:eastAsia="zh-CN"/>
        </w:rPr>
        <w:t>、</w:t>
      </w:r>
      <w:r>
        <w:rPr>
          <w:rFonts w:hint="default" w:ascii="Times New Roman" w:hAnsi="Times New Roman" w:eastAsia="仿宋_GB2312" w:cs="Times New Roman"/>
          <w:b/>
          <w:bCs/>
          <w:color w:val="auto"/>
          <w:kern w:val="0"/>
          <w:sz w:val="30"/>
          <w:szCs w:val="30"/>
          <w:lang w:val="en-US" w:eastAsia="zh-CN"/>
        </w:rPr>
        <w:t>高炉热风炉</w:t>
      </w:r>
      <w:r>
        <w:rPr>
          <w:rFonts w:hint="eastAsia" w:ascii="Times New Roman" w:hAnsi="Times New Roman" w:eastAsia="仿宋_GB2312" w:cs="Times New Roman"/>
          <w:b/>
          <w:bCs/>
          <w:color w:val="auto"/>
          <w:kern w:val="0"/>
          <w:sz w:val="30"/>
          <w:szCs w:val="30"/>
          <w:lang w:val="en-US" w:eastAsia="zh-CN"/>
        </w:rPr>
        <w:t>备用</w:t>
      </w:r>
      <w:r>
        <w:rPr>
          <w:rFonts w:hint="default" w:ascii="Times New Roman" w:hAnsi="Times New Roman" w:eastAsia="仿宋_GB2312" w:cs="Times New Roman"/>
          <w:b/>
          <w:bCs/>
          <w:color w:val="auto"/>
          <w:kern w:val="0"/>
          <w:sz w:val="30"/>
          <w:szCs w:val="30"/>
          <w:lang w:val="en-US" w:eastAsia="zh-CN"/>
        </w:rPr>
        <w:t>排气筒</w:t>
      </w:r>
      <w:r>
        <w:rPr>
          <w:rFonts w:hint="default" w:ascii="Times New Roman" w:hAnsi="Times New Roman" w:eastAsia="仿宋_GB2312" w:cs="Times New Roman"/>
          <w:color w:val="auto"/>
          <w:kern w:val="0"/>
          <w:sz w:val="30"/>
          <w:szCs w:val="30"/>
          <w:lang w:val="en-US" w:eastAsia="zh-CN"/>
        </w:rPr>
        <w:t>（颗粒物</w:t>
      </w:r>
      <w:r>
        <w:rPr>
          <w:rFonts w:hint="default" w:ascii="Times New Roman" w:hAnsi="Times New Roman" w:eastAsia="仿宋_GB2312" w:cs="Times New Roman"/>
          <w:bCs/>
          <w:color w:val="auto"/>
          <w:kern w:val="0"/>
          <w:sz w:val="30"/>
          <w:szCs w:val="30"/>
        </w:rPr>
        <w:t>、氮氧化物、二氧化硫</w:t>
      </w:r>
      <w:r>
        <w:rPr>
          <w:rFonts w:hint="default" w:ascii="Times New Roman" w:hAnsi="Times New Roman" w:eastAsia="仿宋_GB2312" w:cs="Times New Roman"/>
          <w:color w:val="auto"/>
          <w:kern w:val="0"/>
          <w:sz w:val="30"/>
          <w:szCs w:val="30"/>
        </w:rPr>
        <w:t>）</w:t>
      </w:r>
      <w:r>
        <w:rPr>
          <w:rFonts w:hint="eastAsia" w:ascii="Times New Roman" w:hAnsi="Times New Roman" w:eastAsia="仿宋_GB2312" w:cs="Times New Roman"/>
          <w:color w:val="auto"/>
          <w:kern w:val="0"/>
          <w:sz w:val="30"/>
          <w:szCs w:val="30"/>
          <w:lang w:val="en-US" w:eastAsia="zh-CN"/>
        </w:rPr>
        <w:t>；</w:t>
      </w:r>
      <w:r>
        <w:rPr>
          <w:rFonts w:hint="default" w:ascii="Times New Roman" w:hAnsi="Times New Roman" w:eastAsia="仿宋_GB2312" w:cs="Times New Roman"/>
          <w:b/>
          <w:bCs/>
          <w:color w:val="auto"/>
          <w:kern w:val="0"/>
          <w:sz w:val="30"/>
          <w:szCs w:val="30"/>
          <w:lang w:val="en-US" w:eastAsia="zh-CN"/>
        </w:rPr>
        <w:t>高炉转运排气筒</w:t>
      </w:r>
      <w:r>
        <w:rPr>
          <w:rFonts w:hint="default" w:ascii="Times New Roman" w:hAnsi="Times New Roman" w:eastAsia="仿宋_GB2312" w:cs="Times New Roman"/>
          <w:color w:val="auto"/>
          <w:kern w:val="0"/>
          <w:sz w:val="30"/>
          <w:szCs w:val="30"/>
          <w:lang w:val="en-US" w:eastAsia="zh-CN"/>
        </w:rPr>
        <w:t>（颗粒物）、</w:t>
      </w:r>
      <w:r>
        <w:rPr>
          <w:rFonts w:hint="default" w:ascii="Times New Roman" w:hAnsi="Times New Roman" w:eastAsia="仿宋_GB2312" w:cs="Times New Roman"/>
          <w:b/>
          <w:bCs/>
          <w:color w:val="auto"/>
          <w:kern w:val="0"/>
          <w:sz w:val="30"/>
          <w:szCs w:val="30"/>
          <w:lang w:val="en-US" w:eastAsia="zh-CN"/>
        </w:rPr>
        <w:t>2#高炉矿槽排气筒</w:t>
      </w:r>
      <w:r>
        <w:rPr>
          <w:rFonts w:hint="default" w:ascii="Times New Roman" w:hAnsi="Times New Roman" w:eastAsia="仿宋_GB2312" w:cs="Times New Roman"/>
          <w:color w:val="auto"/>
          <w:kern w:val="0"/>
          <w:sz w:val="30"/>
          <w:szCs w:val="30"/>
          <w:lang w:val="en-US" w:eastAsia="zh-CN"/>
        </w:rPr>
        <w:t>（颗粒物）</w:t>
      </w:r>
      <w:r>
        <w:rPr>
          <w:rFonts w:hint="eastAsia" w:ascii="Times New Roman" w:hAnsi="Times New Roman" w:eastAsia="仿宋_GB2312" w:cs="Times New Roman"/>
          <w:color w:val="auto"/>
          <w:kern w:val="0"/>
          <w:sz w:val="30"/>
          <w:szCs w:val="30"/>
          <w:lang w:val="en-US" w:eastAsia="zh-CN"/>
        </w:rPr>
        <w:t>、</w:t>
      </w:r>
      <w:r>
        <w:rPr>
          <w:rFonts w:hint="default" w:ascii="Times New Roman" w:hAnsi="Times New Roman" w:eastAsia="仿宋_GB2312" w:cs="Times New Roman"/>
          <w:b/>
          <w:bCs/>
          <w:color w:val="auto"/>
          <w:kern w:val="0"/>
          <w:sz w:val="30"/>
          <w:szCs w:val="30"/>
          <w:lang w:val="en-US" w:eastAsia="zh-CN"/>
        </w:rPr>
        <w:t>2#高炉出铁场排气筒</w:t>
      </w:r>
      <w:r>
        <w:rPr>
          <w:rFonts w:hint="default" w:ascii="Times New Roman" w:hAnsi="Times New Roman" w:eastAsia="仿宋_GB2312" w:cs="Times New Roman"/>
          <w:color w:val="auto"/>
          <w:kern w:val="0"/>
          <w:sz w:val="30"/>
          <w:szCs w:val="30"/>
          <w:lang w:val="en-US" w:eastAsia="zh-CN"/>
        </w:rPr>
        <w:t>（颗粒物）</w:t>
      </w:r>
      <w:r>
        <w:rPr>
          <w:rFonts w:hint="eastAsia" w:ascii="Times New Roman" w:hAnsi="Times New Roman" w:eastAsia="仿宋_GB2312" w:cs="Times New Roman"/>
          <w:color w:val="auto"/>
          <w:kern w:val="0"/>
          <w:sz w:val="30"/>
          <w:szCs w:val="30"/>
          <w:lang w:val="en-US" w:eastAsia="zh-CN"/>
        </w:rPr>
        <w:t>；</w:t>
      </w:r>
      <w:r>
        <w:rPr>
          <w:rFonts w:hint="default" w:ascii="Times New Roman" w:hAnsi="Times New Roman" w:eastAsia="仿宋_GB2312" w:cs="Times New Roman"/>
          <w:b/>
          <w:bCs/>
          <w:color w:val="auto"/>
          <w:kern w:val="0"/>
          <w:sz w:val="30"/>
          <w:szCs w:val="30"/>
          <w:lang w:val="en-US" w:eastAsia="zh-CN"/>
        </w:rPr>
        <w:t>精炼炉排气筒</w:t>
      </w:r>
      <w:r>
        <w:rPr>
          <w:rFonts w:hint="default" w:ascii="Times New Roman" w:hAnsi="Times New Roman" w:eastAsia="仿宋_GB2312" w:cs="Times New Roman"/>
          <w:color w:val="auto"/>
          <w:kern w:val="0"/>
          <w:sz w:val="30"/>
          <w:szCs w:val="30"/>
          <w:lang w:val="en-US" w:eastAsia="zh-CN"/>
        </w:rPr>
        <w:t>（颗粒物）、</w:t>
      </w:r>
      <w:r>
        <w:rPr>
          <w:rFonts w:hint="default" w:ascii="Times New Roman" w:hAnsi="Times New Roman" w:eastAsia="仿宋_GB2312" w:cs="Times New Roman"/>
          <w:b/>
          <w:bCs/>
          <w:color w:val="auto"/>
          <w:kern w:val="0"/>
          <w:sz w:val="30"/>
          <w:szCs w:val="30"/>
          <w:lang w:val="en-US" w:eastAsia="zh-CN"/>
        </w:rPr>
        <w:t>转炉二次烟气排气筒</w:t>
      </w:r>
      <w:r>
        <w:rPr>
          <w:rFonts w:hint="default" w:ascii="Times New Roman" w:hAnsi="Times New Roman" w:eastAsia="仿宋_GB2312" w:cs="Times New Roman"/>
          <w:color w:val="auto"/>
          <w:kern w:val="0"/>
          <w:sz w:val="30"/>
          <w:szCs w:val="30"/>
          <w:lang w:val="en-US" w:eastAsia="zh-CN"/>
        </w:rPr>
        <w:t>（颗粒物）、</w:t>
      </w:r>
      <w:r>
        <w:rPr>
          <w:rFonts w:hint="default" w:ascii="Times New Roman" w:hAnsi="Times New Roman" w:eastAsia="仿宋_GB2312" w:cs="Times New Roman"/>
          <w:b/>
          <w:bCs/>
          <w:color w:val="auto"/>
          <w:kern w:val="0"/>
          <w:sz w:val="30"/>
          <w:szCs w:val="30"/>
          <w:lang w:val="en-US" w:eastAsia="zh-CN"/>
        </w:rPr>
        <w:t>转炉三次烟气排气筒</w:t>
      </w:r>
      <w:r>
        <w:rPr>
          <w:rFonts w:hint="default" w:ascii="Times New Roman" w:hAnsi="Times New Roman" w:eastAsia="仿宋_GB2312" w:cs="Times New Roman"/>
          <w:color w:val="auto"/>
          <w:kern w:val="0"/>
          <w:sz w:val="30"/>
          <w:szCs w:val="30"/>
          <w:lang w:val="en-US" w:eastAsia="zh-CN"/>
        </w:rPr>
        <w:t>（颗粒物）、</w:t>
      </w:r>
      <w:r>
        <w:rPr>
          <w:rFonts w:hint="default" w:ascii="Times New Roman" w:hAnsi="Times New Roman" w:eastAsia="仿宋_GB2312" w:cs="Times New Roman"/>
          <w:b/>
          <w:bCs/>
          <w:color w:val="auto"/>
          <w:kern w:val="0"/>
          <w:sz w:val="30"/>
          <w:szCs w:val="30"/>
          <w:lang w:val="en-US" w:eastAsia="zh-CN"/>
        </w:rPr>
        <w:t>竖窑上料、成品系统排气筒</w:t>
      </w:r>
      <w:r>
        <w:rPr>
          <w:rFonts w:hint="default" w:ascii="Times New Roman" w:hAnsi="Times New Roman" w:eastAsia="仿宋_GB2312" w:cs="Times New Roman"/>
          <w:color w:val="auto"/>
          <w:kern w:val="0"/>
          <w:sz w:val="30"/>
          <w:szCs w:val="30"/>
          <w:lang w:val="en-US" w:eastAsia="zh-CN"/>
        </w:rPr>
        <w:t>（颗粒物）</w:t>
      </w:r>
      <w:r>
        <w:rPr>
          <w:rFonts w:hint="eastAsia" w:ascii="Times New Roman" w:hAnsi="Times New Roman" w:eastAsia="仿宋_GB2312" w:cs="Times New Roman"/>
          <w:color w:val="auto"/>
          <w:kern w:val="0"/>
          <w:sz w:val="30"/>
          <w:szCs w:val="30"/>
          <w:lang w:val="en-US" w:eastAsia="zh-CN"/>
        </w:rPr>
        <w:t>；</w:t>
      </w:r>
      <w:r>
        <w:rPr>
          <w:rFonts w:hint="default" w:ascii="Times New Roman" w:hAnsi="Times New Roman" w:eastAsia="仿宋_GB2312" w:cs="Times New Roman"/>
          <w:b/>
          <w:bCs/>
          <w:color w:val="auto"/>
          <w:kern w:val="0"/>
          <w:sz w:val="30"/>
          <w:szCs w:val="30"/>
          <w:lang w:val="en-US" w:eastAsia="zh-CN"/>
        </w:rPr>
        <w:t>40MW发电锅炉排气筒</w:t>
      </w:r>
      <w:r>
        <w:rPr>
          <w:rFonts w:hint="default" w:ascii="Times New Roman" w:hAnsi="Times New Roman" w:eastAsia="仿宋_GB2312" w:cs="Times New Roman"/>
          <w:color w:val="auto"/>
          <w:kern w:val="0"/>
          <w:sz w:val="30"/>
          <w:szCs w:val="30"/>
        </w:rPr>
        <w:t>（</w:t>
      </w:r>
      <w:r>
        <w:rPr>
          <w:rFonts w:hint="eastAsia" w:ascii="Times New Roman" w:hAnsi="Times New Roman" w:eastAsia="仿宋_GB2312" w:cs="Times New Roman"/>
          <w:bCs/>
          <w:color w:val="auto"/>
          <w:kern w:val="0"/>
          <w:sz w:val="30"/>
          <w:szCs w:val="30"/>
          <w:lang w:eastAsia="zh-CN"/>
        </w:rPr>
        <w:t>烟尘</w:t>
      </w:r>
      <w:r>
        <w:rPr>
          <w:rFonts w:hint="default" w:ascii="Times New Roman" w:hAnsi="Times New Roman" w:eastAsia="仿宋_GB2312" w:cs="Times New Roman"/>
          <w:bCs/>
          <w:color w:val="auto"/>
          <w:kern w:val="0"/>
          <w:sz w:val="30"/>
          <w:szCs w:val="30"/>
        </w:rPr>
        <w:t>、氮氧化物、二氧化硫</w:t>
      </w:r>
      <w:r>
        <w:rPr>
          <w:rFonts w:hint="default" w:ascii="Times New Roman" w:hAnsi="Times New Roman" w:eastAsia="仿宋_GB2312" w:cs="Times New Roman"/>
          <w:color w:val="auto"/>
          <w:kern w:val="0"/>
          <w:sz w:val="30"/>
          <w:szCs w:val="30"/>
        </w:rPr>
        <w:t>）</w:t>
      </w:r>
      <w:r>
        <w:rPr>
          <w:rFonts w:hint="default" w:ascii="Times New Roman" w:hAnsi="Times New Roman" w:eastAsia="仿宋_GB2312" w:cs="Times New Roman"/>
          <w:color w:val="auto"/>
          <w:kern w:val="0"/>
          <w:sz w:val="30"/>
          <w:szCs w:val="30"/>
          <w:lang w:eastAsia="zh-CN"/>
        </w:rPr>
        <w:t>、</w:t>
      </w:r>
      <w:r>
        <w:rPr>
          <w:rFonts w:hint="eastAsia" w:ascii="Times New Roman" w:hAnsi="Times New Roman" w:eastAsia="仿宋_GB2312" w:cs="Times New Roman"/>
          <w:b/>
          <w:bCs/>
          <w:color w:val="auto"/>
          <w:kern w:val="0"/>
          <w:sz w:val="30"/>
          <w:szCs w:val="30"/>
          <w:lang w:val="en-US" w:eastAsia="zh-CN"/>
        </w:rPr>
        <w:t>5</w:t>
      </w:r>
      <w:r>
        <w:rPr>
          <w:rFonts w:hint="default" w:ascii="Times New Roman" w:hAnsi="Times New Roman" w:eastAsia="仿宋_GB2312" w:cs="Times New Roman"/>
          <w:b/>
          <w:bCs/>
          <w:color w:val="auto"/>
          <w:kern w:val="0"/>
          <w:sz w:val="30"/>
          <w:szCs w:val="30"/>
          <w:lang w:val="en-US" w:eastAsia="zh-CN"/>
        </w:rPr>
        <w:t>0MW发电锅炉排气筒</w:t>
      </w:r>
      <w:r>
        <w:rPr>
          <w:rFonts w:hint="default" w:ascii="Times New Roman" w:hAnsi="Times New Roman" w:eastAsia="仿宋_GB2312" w:cs="Times New Roman"/>
          <w:color w:val="auto"/>
          <w:kern w:val="0"/>
          <w:sz w:val="30"/>
          <w:szCs w:val="30"/>
        </w:rPr>
        <w:t>（</w:t>
      </w:r>
      <w:r>
        <w:rPr>
          <w:rFonts w:hint="eastAsia" w:ascii="Times New Roman" w:hAnsi="Times New Roman" w:eastAsia="仿宋_GB2312" w:cs="Times New Roman"/>
          <w:bCs/>
          <w:color w:val="auto"/>
          <w:kern w:val="0"/>
          <w:sz w:val="30"/>
          <w:szCs w:val="30"/>
          <w:lang w:eastAsia="zh-CN"/>
        </w:rPr>
        <w:t>烟尘</w:t>
      </w:r>
      <w:r>
        <w:rPr>
          <w:rFonts w:hint="default" w:ascii="Times New Roman" w:hAnsi="Times New Roman" w:eastAsia="仿宋_GB2312" w:cs="Times New Roman"/>
          <w:bCs/>
          <w:color w:val="auto"/>
          <w:kern w:val="0"/>
          <w:sz w:val="30"/>
          <w:szCs w:val="30"/>
        </w:rPr>
        <w:t>、氮氧化物、二氧化硫</w:t>
      </w:r>
      <w:r>
        <w:rPr>
          <w:rFonts w:hint="default" w:ascii="Times New Roman" w:hAnsi="Times New Roman" w:eastAsia="仿宋_GB2312" w:cs="Times New Roman"/>
          <w:color w:val="auto"/>
          <w:kern w:val="0"/>
          <w:sz w:val="30"/>
          <w:szCs w:val="30"/>
        </w:rPr>
        <w:t>）</w:t>
      </w:r>
      <w:r>
        <w:rPr>
          <w:rFonts w:hint="eastAsia" w:ascii="Times New Roman" w:hAnsi="Times New Roman" w:eastAsia="仿宋_GB2312" w:cs="Times New Roman"/>
          <w:color w:val="auto"/>
          <w:kern w:val="0"/>
          <w:sz w:val="30"/>
          <w:szCs w:val="30"/>
          <w:lang w:eastAsia="zh-CN"/>
        </w:rPr>
        <w:t>。</w:t>
      </w:r>
    </w:p>
    <w:p>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color w:val="000000"/>
          <w:kern w:val="0"/>
          <w:sz w:val="30"/>
          <w:szCs w:val="30"/>
          <w:lang w:val="zh-CN"/>
        </w:rPr>
      </w:pPr>
      <w:r>
        <w:rPr>
          <w:rFonts w:hint="default" w:ascii="Times New Roman" w:hAnsi="Times New Roman" w:eastAsia="仿宋_GB2312" w:cs="Times New Roman"/>
          <w:b w:val="0"/>
          <w:color w:val="000000"/>
          <w:kern w:val="0"/>
          <w:sz w:val="30"/>
          <w:szCs w:val="30"/>
          <w:lang w:val="zh-CN"/>
        </w:rPr>
        <w:t>采用手工监测</w:t>
      </w:r>
      <w:r>
        <w:rPr>
          <w:rFonts w:hint="default" w:ascii="Times New Roman" w:hAnsi="Times New Roman" w:eastAsia="仿宋_GB2312" w:cs="Times New Roman"/>
          <w:b w:val="0"/>
          <w:color w:val="000000"/>
          <w:kern w:val="0"/>
          <w:sz w:val="30"/>
          <w:szCs w:val="30"/>
          <w:lang w:eastAsia="zh-CN"/>
        </w:rPr>
        <w:t>项目</w:t>
      </w:r>
      <w:r>
        <w:rPr>
          <w:rFonts w:hint="default" w:ascii="Times New Roman" w:hAnsi="Times New Roman" w:eastAsia="仿宋_GB2312" w:cs="Times New Roman"/>
          <w:b w:val="0"/>
          <w:color w:val="000000"/>
          <w:kern w:val="0"/>
          <w:sz w:val="30"/>
          <w:szCs w:val="30"/>
        </w:rPr>
        <w:t>有</w:t>
      </w:r>
      <w:r>
        <w:rPr>
          <w:rFonts w:hint="default" w:ascii="Times New Roman" w:hAnsi="Times New Roman" w:eastAsia="仿宋_GB2312" w:cs="Times New Roman"/>
          <w:bCs w:val="0"/>
          <w:color w:val="000000"/>
          <w:kern w:val="0"/>
          <w:sz w:val="30"/>
          <w:szCs w:val="30"/>
        </w:rPr>
        <w:t>废气</w:t>
      </w:r>
      <w:r>
        <w:rPr>
          <w:rFonts w:hint="default" w:ascii="Times New Roman" w:hAnsi="Times New Roman" w:eastAsia="仿宋_GB2312" w:cs="Times New Roman"/>
          <w:b w:val="0"/>
          <w:color w:val="000000"/>
          <w:kern w:val="0"/>
          <w:sz w:val="30"/>
          <w:szCs w:val="30"/>
        </w:rPr>
        <w:t>（</w:t>
      </w:r>
      <w:bookmarkStart w:id="8" w:name="_Hlk24545489"/>
      <w:r>
        <w:rPr>
          <w:rFonts w:hint="default" w:ascii="Times New Roman" w:hAnsi="Times New Roman" w:eastAsia="仿宋_GB2312" w:cs="Times New Roman"/>
          <w:b w:val="0"/>
          <w:color w:val="000000"/>
          <w:kern w:val="0"/>
          <w:sz w:val="30"/>
          <w:szCs w:val="30"/>
        </w:rPr>
        <w:t>颗粒物</w:t>
      </w:r>
      <w:bookmarkEnd w:id="8"/>
      <w:r>
        <w:rPr>
          <w:rFonts w:hint="default" w:ascii="Times New Roman" w:hAnsi="Times New Roman" w:eastAsia="仿宋_GB2312" w:cs="Times New Roman"/>
          <w:b w:val="0"/>
          <w:color w:val="000000"/>
          <w:kern w:val="0"/>
          <w:sz w:val="30"/>
          <w:szCs w:val="30"/>
          <w:lang w:eastAsia="zh-CN"/>
        </w:rPr>
        <w:t>、</w:t>
      </w:r>
      <w:r>
        <w:rPr>
          <w:rFonts w:hint="default" w:ascii="Times New Roman" w:hAnsi="Times New Roman" w:eastAsia="仿宋_GB2312" w:cs="Times New Roman"/>
          <w:b w:val="0"/>
          <w:bCs w:val="0"/>
          <w:color w:val="000000"/>
          <w:kern w:val="0"/>
          <w:sz w:val="30"/>
          <w:szCs w:val="30"/>
        </w:rPr>
        <w:t>氮氧化物、二氧化硫</w:t>
      </w:r>
      <w:r>
        <w:rPr>
          <w:rFonts w:hint="default" w:ascii="Times New Roman" w:hAnsi="Times New Roman" w:eastAsia="仿宋_GB2312" w:cs="Times New Roman"/>
          <w:b w:val="0"/>
          <w:bCs w:val="0"/>
          <w:color w:val="000000"/>
          <w:kern w:val="0"/>
          <w:sz w:val="30"/>
          <w:szCs w:val="30"/>
          <w:lang w:eastAsia="zh-CN"/>
        </w:rPr>
        <w:t>、林格曼黑度、</w:t>
      </w:r>
      <w:r>
        <w:rPr>
          <w:rFonts w:hint="default" w:ascii="Times New Roman" w:hAnsi="Times New Roman" w:eastAsia="仿宋_GB2312" w:cs="Times New Roman"/>
          <w:b w:val="0"/>
          <w:bCs w:val="0"/>
          <w:color w:val="000000"/>
          <w:kern w:val="0"/>
          <w:sz w:val="30"/>
          <w:szCs w:val="30"/>
          <w:lang w:val="en-US" w:eastAsia="zh-CN"/>
        </w:rPr>
        <w:t>二噁英类、氟化物</w:t>
      </w:r>
      <w:r>
        <w:rPr>
          <w:rFonts w:hint="default" w:ascii="Times New Roman" w:hAnsi="Times New Roman" w:eastAsia="仿宋_GB2312" w:cs="Times New Roman"/>
          <w:b w:val="0"/>
          <w:color w:val="000000"/>
          <w:kern w:val="0"/>
          <w:sz w:val="30"/>
          <w:szCs w:val="30"/>
        </w:rPr>
        <w:t>）、</w:t>
      </w:r>
      <w:r>
        <w:rPr>
          <w:rFonts w:hint="default" w:ascii="Times New Roman" w:hAnsi="Times New Roman" w:eastAsia="仿宋_GB2312" w:cs="Times New Roman"/>
          <w:bCs w:val="0"/>
          <w:color w:val="000000"/>
          <w:kern w:val="0"/>
          <w:sz w:val="30"/>
          <w:szCs w:val="30"/>
          <w:lang w:eastAsia="zh-CN"/>
        </w:rPr>
        <w:t>雨</w:t>
      </w:r>
      <w:r>
        <w:rPr>
          <w:rFonts w:hint="default" w:ascii="Times New Roman" w:hAnsi="Times New Roman" w:eastAsia="仿宋_GB2312" w:cs="Times New Roman"/>
          <w:bCs w:val="0"/>
          <w:color w:val="000000"/>
          <w:kern w:val="0"/>
          <w:sz w:val="30"/>
          <w:szCs w:val="30"/>
        </w:rPr>
        <w:t>水</w:t>
      </w:r>
      <w:r>
        <w:rPr>
          <w:rFonts w:hint="default" w:ascii="Times New Roman" w:hAnsi="Times New Roman" w:eastAsia="仿宋_GB2312" w:cs="Times New Roman"/>
          <w:b w:val="0"/>
          <w:color w:val="000000"/>
          <w:kern w:val="0"/>
          <w:sz w:val="30"/>
          <w:szCs w:val="30"/>
        </w:rPr>
        <w:t>（</w:t>
      </w:r>
      <w:r>
        <w:rPr>
          <w:rFonts w:hint="default" w:ascii="Times New Roman" w:hAnsi="Times New Roman" w:eastAsia="仿宋_GB2312" w:cs="Times New Roman"/>
          <w:b w:val="0"/>
          <w:color w:val="000000"/>
          <w:kern w:val="0"/>
          <w:sz w:val="30"/>
          <w:szCs w:val="30"/>
          <w:lang w:val="en-US" w:eastAsia="zh-CN"/>
        </w:rPr>
        <w:t>SS、</w:t>
      </w:r>
      <w:r>
        <w:rPr>
          <w:rFonts w:hint="default" w:ascii="Times New Roman" w:hAnsi="Times New Roman" w:eastAsia="仿宋_GB2312" w:cs="Times New Roman"/>
          <w:b w:val="0"/>
          <w:color w:val="000000"/>
          <w:kern w:val="0"/>
          <w:sz w:val="30"/>
          <w:szCs w:val="30"/>
        </w:rPr>
        <w:t>化学需氧量、氨氮（NH3-N）</w:t>
      </w:r>
      <w:r>
        <w:rPr>
          <w:rFonts w:hint="default" w:ascii="Times New Roman" w:hAnsi="Times New Roman" w:eastAsia="仿宋_GB2312" w:cs="Times New Roman"/>
          <w:b w:val="0"/>
          <w:color w:val="000000"/>
          <w:kern w:val="0"/>
          <w:sz w:val="30"/>
          <w:szCs w:val="30"/>
          <w:lang w:eastAsia="zh-CN"/>
        </w:rPr>
        <w:t>、石油类）</w:t>
      </w:r>
      <w:r>
        <w:rPr>
          <w:rFonts w:hint="default" w:ascii="Times New Roman" w:hAnsi="Times New Roman" w:eastAsia="仿宋_GB2312" w:cs="Times New Roman"/>
          <w:b w:val="0"/>
          <w:color w:val="000000"/>
          <w:kern w:val="0"/>
          <w:sz w:val="30"/>
          <w:szCs w:val="30"/>
        </w:rPr>
        <w:t>、厂界噪声</w:t>
      </w:r>
      <w:r>
        <w:rPr>
          <w:rFonts w:hint="default" w:ascii="Times New Roman" w:hAnsi="Times New Roman" w:eastAsia="仿宋_GB2312" w:cs="Times New Roman"/>
          <w:b w:val="0"/>
          <w:color w:val="000000"/>
          <w:kern w:val="0"/>
          <w:sz w:val="30"/>
          <w:szCs w:val="30"/>
          <w:lang w:val="zh-CN"/>
        </w:rPr>
        <w:t>等。具体内容见监测方案章节。</w:t>
      </w:r>
    </w:p>
    <w:p>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bCs w:val="0"/>
          <w:color w:val="000000"/>
          <w:kern w:val="0"/>
          <w:sz w:val="30"/>
          <w:szCs w:val="30"/>
          <w:lang w:val="zh-CN"/>
        </w:rPr>
      </w:pPr>
      <w:r>
        <w:rPr>
          <w:rFonts w:hint="default" w:ascii="Times New Roman" w:hAnsi="Times New Roman" w:eastAsia="仿宋_GB2312" w:cs="Times New Roman"/>
          <w:b w:val="0"/>
          <w:bCs w:val="0"/>
          <w:color w:val="000000"/>
          <w:kern w:val="0"/>
          <w:sz w:val="30"/>
          <w:szCs w:val="30"/>
          <w:lang w:val="zh-CN"/>
        </w:rPr>
        <w:t>我公司排放口已按照生态环境部《排放口规范化整治技术要求（试行）》（环监[1996]470号）设置规范化排污口。</w:t>
      </w:r>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r>
        <w:rPr>
          <w:rFonts w:hint="default" w:ascii="Times New Roman" w:hAnsi="Times New Roman" w:eastAsia="仿宋" w:cs="Times New Roman"/>
          <w:bCs w:val="0"/>
          <w:color w:val="000000"/>
          <w:sz w:val="30"/>
          <w:szCs w:val="30"/>
        </w:rPr>
        <w:t>（三）自动监测情况</w:t>
      </w:r>
      <w:bookmarkEnd w:id="7"/>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lang w:val="en-US" w:eastAsia="zh-CN"/>
        </w:rPr>
        <w:t>本公司自动监测设备基本情况见表2-1</w:t>
      </w:r>
      <w:r>
        <w:rPr>
          <w:rFonts w:hint="default" w:ascii="Times New Roman" w:hAnsi="Times New Roman" w:eastAsia="仿宋" w:cs="Times New Roman"/>
          <w:kern w:val="0"/>
          <w:sz w:val="30"/>
          <w:szCs w:val="30"/>
        </w:rPr>
        <w:t>。</w:t>
      </w:r>
    </w:p>
    <w:p>
      <w:pPr>
        <w:spacing w:line="560" w:lineRule="exact"/>
        <w:jc w:val="center"/>
        <w:rPr>
          <w:rFonts w:hint="default" w:ascii="Times New Roman" w:hAnsi="Times New Roman" w:eastAsia="宋体" w:cs="Times New Roman"/>
          <w:b/>
          <w:color w:val="000000"/>
          <w:kern w:val="0"/>
          <w:sz w:val="28"/>
          <w:szCs w:val="28"/>
          <w:lang w:val="zh-CN"/>
        </w:rPr>
      </w:pPr>
    </w:p>
    <w:p>
      <w:pPr>
        <w:spacing w:line="560" w:lineRule="exact"/>
        <w:jc w:val="center"/>
        <w:rPr>
          <w:rFonts w:hint="default" w:ascii="Times New Roman" w:hAnsi="Times New Roman" w:eastAsia="宋体" w:cs="Times New Roman"/>
          <w:b/>
          <w:color w:val="000000"/>
          <w:kern w:val="0"/>
          <w:sz w:val="28"/>
          <w:szCs w:val="28"/>
          <w:lang w:val="zh-CN"/>
        </w:rPr>
      </w:pPr>
      <w:r>
        <w:rPr>
          <w:rFonts w:hint="default" w:ascii="Times New Roman" w:hAnsi="Times New Roman" w:eastAsia="宋体" w:cs="Times New Roman"/>
          <w:b/>
          <w:color w:val="000000"/>
          <w:kern w:val="0"/>
          <w:sz w:val="28"/>
          <w:szCs w:val="28"/>
          <w:lang w:val="zh-CN"/>
        </w:rPr>
        <w:t>表</w:t>
      </w:r>
      <w:r>
        <w:rPr>
          <w:rFonts w:hint="default" w:ascii="Times New Roman" w:hAnsi="Times New Roman" w:eastAsia="宋体" w:cs="Times New Roman"/>
          <w:b/>
          <w:color w:val="000000"/>
          <w:kern w:val="0"/>
          <w:sz w:val="28"/>
          <w:szCs w:val="28"/>
        </w:rPr>
        <w:t>2-1</w:t>
      </w:r>
      <w:r>
        <w:rPr>
          <w:rFonts w:hint="default" w:ascii="Times New Roman" w:hAnsi="Times New Roman" w:eastAsia="宋体" w:cs="Times New Roman"/>
          <w:b/>
          <w:sz w:val="28"/>
          <w:szCs w:val="28"/>
        </w:rPr>
        <w:t>自动监测设备一览表</w:t>
      </w:r>
    </w:p>
    <w:tbl>
      <w:tblPr>
        <w:tblStyle w:val="1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634"/>
        <w:gridCol w:w="812"/>
        <w:gridCol w:w="875"/>
        <w:gridCol w:w="1572"/>
        <w:gridCol w:w="1349"/>
        <w:gridCol w:w="720"/>
        <w:gridCol w:w="687"/>
        <w:gridCol w:w="621"/>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68" w:type="pct"/>
            <w:noWrap w:val="0"/>
            <w:vAlign w:val="center"/>
          </w:tcPr>
          <w:p>
            <w:pPr>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序号</w:t>
            </w:r>
          </w:p>
        </w:tc>
        <w:tc>
          <w:tcPr>
            <w:tcW w:w="372" w:type="pct"/>
            <w:noWrap w:val="0"/>
            <w:vAlign w:val="center"/>
          </w:tcPr>
          <w:p>
            <w:pPr>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监测类别</w:t>
            </w:r>
          </w:p>
        </w:tc>
        <w:tc>
          <w:tcPr>
            <w:tcW w:w="476" w:type="pct"/>
            <w:noWrap w:val="0"/>
            <w:vAlign w:val="center"/>
          </w:tcPr>
          <w:p>
            <w:pPr>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监测点位</w:t>
            </w:r>
          </w:p>
        </w:tc>
        <w:tc>
          <w:tcPr>
            <w:tcW w:w="513" w:type="pct"/>
            <w:noWrap w:val="0"/>
            <w:vAlign w:val="center"/>
          </w:tcPr>
          <w:p>
            <w:pPr>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监测项目</w:t>
            </w:r>
          </w:p>
        </w:tc>
        <w:tc>
          <w:tcPr>
            <w:tcW w:w="922" w:type="pct"/>
            <w:noWrap w:val="0"/>
            <w:vAlign w:val="center"/>
          </w:tcPr>
          <w:p>
            <w:pPr>
              <w:jc w:val="center"/>
              <w:rPr>
                <w:rFonts w:hint="default" w:ascii="Times New Roman" w:hAnsi="Times New Roman" w:eastAsia="仿宋" w:cs="Times New Roman"/>
                <w:b/>
                <w:bCs/>
                <w:color w:val="FF0000"/>
                <w:sz w:val="24"/>
              </w:rPr>
            </w:pPr>
            <w:r>
              <w:rPr>
                <w:rFonts w:hint="default" w:ascii="Times New Roman" w:hAnsi="Times New Roman" w:eastAsia="仿宋" w:cs="Times New Roman"/>
                <w:b/>
                <w:bCs/>
                <w:sz w:val="24"/>
              </w:rPr>
              <w:t>监测方法及依据</w:t>
            </w:r>
          </w:p>
        </w:tc>
        <w:tc>
          <w:tcPr>
            <w:tcW w:w="791" w:type="pct"/>
            <w:noWrap w:val="0"/>
            <w:vAlign w:val="center"/>
          </w:tcPr>
          <w:p>
            <w:pPr>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监测设备名称、型号</w:t>
            </w:r>
          </w:p>
        </w:tc>
        <w:tc>
          <w:tcPr>
            <w:tcW w:w="422" w:type="pct"/>
            <w:noWrap w:val="0"/>
            <w:vAlign w:val="center"/>
          </w:tcPr>
          <w:p>
            <w:pPr>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设备厂家</w:t>
            </w:r>
          </w:p>
        </w:tc>
        <w:tc>
          <w:tcPr>
            <w:tcW w:w="403" w:type="pct"/>
            <w:noWrap w:val="0"/>
            <w:vAlign w:val="center"/>
          </w:tcPr>
          <w:p>
            <w:pPr>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是否联网</w:t>
            </w:r>
          </w:p>
        </w:tc>
        <w:tc>
          <w:tcPr>
            <w:tcW w:w="364" w:type="pct"/>
            <w:noWrap w:val="0"/>
            <w:vAlign w:val="center"/>
          </w:tcPr>
          <w:p>
            <w:pPr>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是否验收</w:t>
            </w:r>
          </w:p>
        </w:tc>
        <w:tc>
          <w:tcPr>
            <w:tcW w:w="464" w:type="pct"/>
            <w:noWrap w:val="0"/>
            <w:vAlign w:val="center"/>
          </w:tcPr>
          <w:p>
            <w:pPr>
              <w:jc w:val="center"/>
              <w:rPr>
                <w:rFonts w:hint="default" w:ascii="Times New Roman" w:hAnsi="Times New Roman" w:eastAsia="仿宋" w:cs="Times New Roman"/>
                <w:b/>
                <w:bCs/>
                <w:color w:val="000000"/>
                <w:sz w:val="24"/>
              </w:rPr>
            </w:pPr>
            <w:r>
              <w:rPr>
                <w:rFonts w:hint="default" w:ascii="Times New Roman" w:hAnsi="Times New Roman" w:eastAsia="仿宋" w:cs="Times New Roman"/>
                <w:b/>
                <w:bCs/>
                <w:color w:val="000000"/>
                <w:sz w:val="24"/>
              </w:rPr>
              <w:t>运营商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8"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1</w:t>
            </w:r>
          </w:p>
        </w:tc>
        <w:tc>
          <w:tcPr>
            <w:tcW w:w="372"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废气</w:t>
            </w:r>
          </w:p>
        </w:tc>
        <w:tc>
          <w:tcPr>
            <w:tcW w:w="476"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烧结机头排气筒</w:t>
            </w: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《固定污染源烟气（SO2、NOX、颗粒物）排放连续监测系统技术要求及检测方法》（HJ76-2017）</w:t>
            </w:r>
          </w:p>
        </w:tc>
        <w:tc>
          <w:tcPr>
            <w:tcW w:w="791"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SBF1100</w:t>
            </w:r>
          </w:p>
        </w:tc>
        <w:tc>
          <w:tcPr>
            <w:tcW w:w="422"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上海北分科技股份有限公司</w:t>
            </w:r>
          </w:p>
        </w:tc>
        <w:tc>
          <w:tcPr>
            <w:tcW w:w="403"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8"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二氧化硫</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03"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64"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64"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7" w:hRule="atLeast"/>
          <w:jc w:val="center"/>
        </w:trPr>
        <w:tc>
          <w:tcPr>
            <w:tcW w:w="268"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氮氧化物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03"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64"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64"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8"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2</w:t>
            </w: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烧结机配料排气筒</w:t>
            </w: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8"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3</w:t>
            </w: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烧结机尾气排气筒</w:t>
            </w: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8"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4</w:t>
            </w: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2#高炉出铁场排气筒</w:t>
            </w: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8"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5</w:t>
            </w: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eastAsia" w:ascii="Times New Roman" w:hAnsi="Times New Roman" w:eastAsia="仿宋" w:cs="Times New Roman"/>
                <w:kern w:val="2"/>
                <w:sz w:val="21"/>
                <w:szCs w:val="22"/>
                <w:lang w:val="en-US" w:eastAsia="zh-CN" w:bidi="ar-SA"/>
              </w:rPr>
              <w:t>1</w:t>
            </w:r>
            <w:r>
              <w:rPr>
                <w:rStyle w:val="15"/>
                <w:rFonts w:hint="default" w:ascii="Times New Roman" w:hAnsi="Times New Roman" w:eastAsia="仿宋" w:cs="Times New Roman"/>
                <w:kern w:val="2"/>
                <w:sz w:val="21"/>
                <w:szCs w:val="22"/>
                <w:lang w:val="en-US" w:eastAsia="zh-CN" w:bidi="ar-SA"/>
              </w:rPr>
              <w:t>#高炉出铁场2#排气筒</w:t>
            </w: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8"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6</w:t>
            </w: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2#高炉矿槽排气筒</w:t>
            </w: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8"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7</w:t>
            </w: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1#高炉出铁场</w:t>
            </w:r>
            <w:r>
              <w:rPr>
                <w:rStyle w:val="15"/>
                <w:rFonts w:hint="eastAsia" w:ascii="Times New Roman" w:hAnsi="Times New Roman" w:eastAsia="仿宋" w:cs="Times New Roman"/>
                <w:kern w:val="2"/>
                <w:sz w:val="21"/>
                <w:szCs w:val="22"/>
                <w:lang w:val="en-US" w:eastAsia="zh-CN" w:bidi="ar-SA"/>
              </w:rPr>
              <w:t>1#</w:t>
            </w:r>
            <w:r>
              <w:rPr>
                <w:rStyle w:val="15"/>
                <w:rFonts w:hint="default" w:ascii="Times New Roman" w:hAnsi="Times New Roman" w:eastAsia="仿宋" w:cs="Times New Roman"/>
                <w:kern w:val="2"/>
                <w:sz w:val="21"/>
                <w:szCs w:val="22"/>
                <w:lang w:val="en-US" w:eastAsia="zh-CN" w:bidi="ar-SA"/>
              </w:rPr>
              <w:t>排气筒</w:t>
            </w: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jc w:val="center"/>
        </w:trPr>
        <w:tc>
          <w:tcPr>
            <w:tcW w:w="268"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8</w:t>
            </w: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1#高炉矿槽排气筒</w:t>
            </w: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68"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9</w:t>
            </w: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精炼炉排气筒</w:t>
            </w: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安荣信LSS2004</w:t>
            </w:r>
          </w:p>
        </w:tc>
        <w:tc>
          <w:tcPr>
            <w:tcW w:w="422"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安荣信科技（北京）有限公司</w:t>
            </w:r>
          </w:p>
        </w:tc>
        <w:tc>
          <w:tcPr>
            <w:tcW w:w="40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68"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10</w:t>
            </w: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转炉二次烟气排气筒</w:t>
            </w: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8"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11</w:t>
            </w: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转炉三次烟气排气筒</w:t>
            </w: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268"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12</w:t>
            </w: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竖窑上料、成品系统排气筒</w:t>
            </w: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8"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13</w:t>
            </w: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40MW发电锅炉排气筒</w:t>
            </w: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eastAsia" w:ascii="Times New Roman" w:hAnsi="Times New Roman" w:eastAsia="仿宋" w:cs="Times New Roman"/>
                <w:kern w:val="2"/>
                <w:sz w:val="21"/>
                <w:szCs w:val="22"/>
                <w:lang w:val="en-US" w:eastAsia="zh-CN" w:bidi="ar-SA"/>
              </w:rPr>
              <w:t>烟尘</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SBF1100</w:t>
            </w:r>
          </w:p>
        </w:tc>
        <w:tc>
          <w:tcPr>
            <w:tcW w:w="422"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上海北分科技股份有限公司</w:t>
            </w:r>
          </w:p>
        </w:tc>
        <w:tc>
          <w:tcPr>
            <w:tcW w:w="403"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8" w:type="pct"/>
            <w:vMerge w:val="continue"/>
            <w:noWrap w:val="0"/>
            <w:vAlign w:val="center"/>
          </w:tcPr>
          <w:p>
            <w:pPr>
              <w:adjustRightInd w:val="0"/>
              <w:snapToGrid w:val="0"/>
              <w:spacing w:line="260" w:lineRule="exact"/>
              <w:jc w:val="center"/>
              <w:rPr>
                <w:rFonts w:hint="default" w:ascii="Times New Roman" w:hAnsi="Times New Roman" w:eastAsia="仿宋" w:cs="Times New Roman"/>
              </w:rPr>
            </w:pPr>
          </w:p>
        </w:tc>
        <w:tc>
          <w:tcPr>
            <w:tcW w:w="372" w:type="pct"/>
            <w:vMerge w:val="continue"/>
            <w:noWrap w:val="0"/>
            <w:vAlign w:val="center"/>
          </w:tcPr>
          <w:p>
            <w:pPr>
              <w:adjustRightInd w:val="0"/>
              <w:snapToGrid w:val="0"/>
              <w:spacing w:line="260" w:lineRule="exact"/>
              <w:jc w:val="center"/>
              <w:rPr>
                <w:rFonts w:hint="default" w:ascii="Times New Roman" w:hAnsi="Times New Roman" w:eastAsia="仿宋" w:cs="Times New Roman"/>
              </w:rPr>
            </w:pPr>
          </w:p>
        </w:tc>
        <w:tc>
          <w:tcPr>
            <w:tcW w:w="476" w:type="pct"/>
            <w:vMerge w:val="continue"/>
            <w:noWrap w:val="0"/>
            <w:vAlign w:val="center"/>
          </w:tcPr>
          <w:p>
            <w:pPr>
              <w:adjustRightInd w:val="0"/>
              <w:snapToGrid w:val="0"/>
              <w:spacing w:line="260" w:lineRule="exact"/>
              <w:jc w:val="center"/>
              <w:rPr>
                <w:rFonts w:hint="default" w:ascii="Times New Roman" w:hAnsi="Times New Roman" w:eastAsia="仿宋" w:cs="Times New Roman"/>
              </w:rPr>
            </w:pPr>
          </w:p>
        </w:tc>
        <w:tc>
          <w:tcPr>
            <w:tcW w:w="513"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rPr>
              <w:t>二氧化硫</w:t>
            </w:r>
          </w:p>
        </w:tc>
        <w:tc>
          <w:tcPr>
            <w:tcW w:w="92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791"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42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403"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364"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464"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68"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37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476"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513"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lang w:eastAsia="zh-CN"/>
              </w:rPr>
              <w:t>氮氧化物</w:t>
            </w:r>
          </w:p>
        </w:tc>
        <w:tc>
          <w:tcPr>
            <w:tcW w:w="92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791"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42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403"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364"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464"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268" w:type="pct"/>
            <w:noWrap w:val="0"/>
            <w:vAlign w:val="center"/>
          </w:tcPr>
          <w:p>
            <w:pPr>
              <w:adjustRightInd w:val="0"/>
              <w:snapToGrid w:val="0"/>
              <w:spacing w:line="260" w:lineRule="exact"/>
              <w:jc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14</w:t>
            </w:r>
          </w:p>
        </w:tc>
        <w:tc>
          <w:tcPr>
            <w:tcW w:w="37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476"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Fonts w:hint="default" w:ascii="Times New Roman" w:hAnsi="Times New Roman" w:eastAsia="仿宋" w:cs="Times New Roman"/>
                <w:lang w:val="en-US" w:eastAsia="zh-CN"/>
              </w:rPr>
              <w:t>原料场装卸料排气筒</w:t>
            </w:r>
          </w:p>
        </w:tc>
        <w:tc>
          <w:tcPr>
            <w:tcW w:w="513"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791"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268" w:type="pct"/>
            <w:noWrap w:val="0"/>
            <w:vAlign w:val="center"/>
          </w:tcPr>
          <w:p>
            <w:pPr>
              <w:adjustRightInd w:val="0"/>
              <w:snapToGrid w:val="0"/>
              <w:spacing w:line="260" w:lineRule="exact"/>
              <w:jc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15</w:t>
            </w:r>
          </w:p>
        </w:tc>
        <w:tc>
          <w:tcPr>
            <w:tcW w:w="37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476"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Fonts w:hint="default" w:ascii="Times New Roman" w:hAnsi="Times New Roman" w:eastAsia="仿宋" w:cs="Times New Roman"/>
                <w:lang w:val="en-US" w:eastAsia="zh-CN"/>
              </w:rPr>
              <w:t>高炉转运排气筒</w:t>
            </w:r>
          </w:p>
        </w:tc>
        <w:tc>
          <w:tcPr>
            <w:tcW w:w="513"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791"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TL-PMM180</w:t>
            </w:r>
          </w:p>
        </w:tc>
        <w:tc>
          <w:tcPr>
            <w:tcW w:w="422"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深圳市翠云谷科技有限公司</w:t>
            </w:r>
          </w:p>
        </w:tc>
        <w:tc>
          <w:tcPr>
            <w:tcW w:w="403"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268" w:type="pct"/>
            <w:noWrap w:val="0"/>
            <w:vAlign w:val="center"/>
          </w:tcPr>
          <w:p>
            <w:pPr>
              <w:adjustRightInd w:val="0"/>
              <w:snapToGrid w:val="0"/>
              <w:spacing w:line="260" w:lineRule="exact"/>
              <w:jc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16</w:t>
            </w:r>
          </w:p>
        </w:tc>
        <w:tc>
          <w:tcPr>
            <w:tcW w:w="37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476"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Fonts w:hint="default" w:ascii="Times New Roman" w:hAnsi="Times New Roman" w:eastAsia="仿宋" w:cs="Times New Roman"/>
                <w:lang w:val="en-US" w:eastAsia="zh-CN"/>
              </w:rPr>
              <w:t>竖窑焙烧排气筒</w:t>
            </w:r>
          </w:p>
        </w:tc>
        <w:tc>
          <w:tcPr>
            <w:tcW w:w="513"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791"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SBF1100</w:t>
            </w:r>
          </w:p>
        </w:tc>
        <w:tc>
          <w:tcPr>
            <w:tcW w:w="422"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上海北分科技股份有限公司</w:t>
            </w:r>
          </w:p>
        </w:tc>
        <w:tc>
          <w:tcPr>
            <w:tcW w:w="403"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是</w:t>
            </w:r>
          </w:p>
        </w:tc>
        <w:tc>
          <w:tcPr>
            <w:tcW w:w="364"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是</w:t>
            </w:r>
          </w:p>
        </w:tc>
        <w:tc>
          <w:tcPr>
            <w:tcW w:w="464"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8" w:type="pct"/>
            <w:vMerge w:val="restart"/>
            <w:noWrap w:val="0"/>
            <w:vAlign w:val="center"/>
          </w:tcPr>
          <w:p>
            <w:pPr>
              <w:adjustRightInd w:val="0"/>
              <w:snapToGrid w:val="0"/>
              <w:spacing w:line="260" w:lineRule="exact"/>
              <w:jc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17</w:t>
            </w:r>
          </w:p>
        </w:tc>
        <w:tc>
          <w:tcPr>
            <w:tcW w:w="37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476" w:type="pct"/>
            <w:vMerge w:val="restar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Fonts w:hint="default" w:ascii="Times New Roman" w:hAnsi="Times New Roman" w:eastAsia="仿宋" w:cs="Times New Roman"/>
                <w:lang w:val="en-US" w:eastAsia="zh-CN"/>
              </w:rPr>
              <w:t>高炉热风炉排气筒</w:t>
            </w:r>
          </w:p>
        </w:tc>
        <w:tc>
          <w:tcPr>
            <w:tcW w:w="513"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791" w:type="pct"/>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SBF1100</w:t>
            </w:r>
          </w:p>
        </w:tc>
        <w:tc>
          <w:tcPr>
            <w:tcW w:w="422" w:type="pct"/>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上海北分科技股份有限公司</w:t>
            </w:r>
          </w:p>
        </w:tc>
        <w:tc>
          <w:tcPr>
            <w:tcW w:w="403" w:type="pct"/>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68" w:type="pct"/>
            <w:vMerge w:val="continue"/>
            <w:noWrap w:val="0"/>
            <w:vAlign w:val="center"/>
          </w:tcPr>
          <w:p>
            <w:pPr>
              <w:adjustRightInd w:val="0"/>
              <w:snapToGrid w:val="0"/>
              <w:spacing w:line="260" w:lineRule="exact"/>
              <w:jc w:val="center"/>
              <w:rPr>
                <w:rFonts w:hint="default" w:ascii="Times New Roman" w:hAnsi="Times New Roman" w:cs="Times New Roman"/>
              </w:rPr>
            </w:pPr>
          </w:p>
        </w:tc>
        <w:tc>
          <w:tcPr>
            <w:tcW w:w="372" w:type="pct"/>
            <w:vMerge w:val="continue"/>
            <w:noWrap w:val="0"/>
            <w:vAlign w:val="center"/>
          </w:tcPr>
          <w:p>
            <w:pPr>
              <w:adjustRightInd w:val="0"/>
              <w:snapToGrid w:val="0"/>
              <w:spacing w:line="260" w:lineRule="exact"/>
              <w:jc w:val="center"/>
              <w:rPr>
                <w:rFonts w:hint="default" w:ascii="Times New Roman" w:hAnsi="Times New Roman" w:cs="Times New Roman"/>
              </w:rPr>
            </w:pPr>
          </w:p>
        </w:tc>
        <w:tc>
          <w:tcPr>
            <w:tcW w:w="476" w:type="pct"/>
            <w:vMerge w:val="continue"/>
            <w:noWrap w:val="0"/>
            <w:vAlign w:val="center"/>
          </w:tcPr>
          <w:p>
            <w:pPr>
              <w:adjustRightInd w:val="0"/>
              <w:snapToGrid w:val="0"/>
              <w:spacing w:line="260" w:lineRule="exact"/>
              <w:jc w:val="center"/>
              <w:rPr>
                <w:rFonts w:hint="default" w:ascii="Times New Roman" w:hAnsi="Times New Roman" w:cs="Times New Roman"/>
              </w:rPr>
            </w:pP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二氧化硫</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03"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64"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64"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68"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氮氧化物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03"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64"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64"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68" w:type="pct"/>
            <w:vMerge w:val="restart"/>
            <w:noWrap w:val="0"/>
            <w:vAlign w:val="center"/>
          </w:tcPr>
          <w:p>
            <w:pPr>
              <w:adjustRightInd w:val="0"/>
              <w:snapToGrid w:val="0"/>
              <w:spacing w:line="260" w:lineRule="exact"/>
              <w:jc w:val="center"/>
              <w:rPr>
                <w:rFonts w:hint="default" w:ascii="Times New Roman" w:hAnsi="Times New Roman" w:eastAsia="仿宋" w:cs="Times New Roman"/>
                <w:lang w:val="en-US" w:eastAsia="zh-CN"/>
              </w:rPr>
            </w:pPr>
            <w:r>
              <w:rPr>
                <w:rFonts w:hint="default" w:ascii="Times New Roman" w:hAnsi="Times New Roman" w:eastAsia="仿宋" w:cs="Times New Roman"/>
                <w:lang w:val="en-US" w:eastAsia="zh-CN"/>
              </w:rPr>
              <w:t>1</w:t>
            </w:r>
            <w:r>
              <w:rPr>
                <w:rFonts w:hint="eastAsia" w:ascii="Times New Roman" w:hAnsi="Times New Roman" w:eastAsia="仿宋" w:cs="Times New Roman"/>
                <w:lang w:val="en-US" w:eastAsia="zh-CN"/>
              </w:rPr>
              <w:t>8</w:t>
            </w:r>
          </w:p>
        </w:tc>
        <w:tc>
          <w:tcPr>
            <w:tcW w:w="37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476" w:type="pct"/>
            <w:vMerge w:val="restar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eastAsia" w:ascii="Times New Roman" w:hAnsi="Times New Roman" w:eastAsia="仿宋" w:cs="Times New Roman"/>
                <w:kern w:val="2"/>
                <w:sz w:val="21"/>
                <w:szCs w:val="22"/>
                <w:lang w:val="en-US" w:eastAsia="zh-CN" w:bidi="ar-SA"/>
              </w:rPr>
              <w:t>5</w:t>
            </w:r>
            <w:r>
              <w:rPr>
                <w:rStyle w:val="15"/>
                <w:rFonts w:hint="default" w:ascii="Times New Roman" w:hAnsi="Times New Roman" w:eastAsia="仿宋" w:cs="Times New Roman"/>
                <w:kern w:val="2"/>
                <w:sz w:val="21"/>
                <w:szCs w:val="22"/>
                <w:lang w:val="en-US" w:eastAsia="zh-CN" w:bidi="ar-SA"/>
              </w:rPr>
              <w:t>0MW发电锅炉排气筒</w:t>
            </w:r>
          </w:p>
        </w:tc>
        <w:tc>
          <w:tcPr>
            <w:tcW w:w="513"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eastAsia" w:ascii="Times New Roman" w:hAnsi="Times New Roman" w:eastAsia="仿宋" w:cs="Times New Roman"/>
                <w:kern w:val="2"/>
                <w:sz w:val="21"/>
                <w:szCs w:val="22"/>
                <w:lang w:val="en-US" w:eastAsia="zh-CN" w:bidi="ar-SA"/>
              </w:rPr>
              <w:t>烟尘</w:t>
            </w:r>
          </w:p>
        </w:tc>
        <w:tc>
          <w:tcPr>
            <w:tcW w:w="92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791" w:type="pct"/>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SBF1100</w:t>
            </w:r>
          </w:p>
        </w:tc>
        <w:tc>
          <w:tcPr>
            <w:tcW w:w="422" w:type="pct"/>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上海北分科技股份有限公司</w:t>
            </w:r>
          </w:p>
        </w:tc>
        <w:tc>
          <w:tcPr>
            <w:tcW w:w="403" w:type="pct"/>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364" w:type="pct"/>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464" w:type="pct"/>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68" w:type="pct"/>
            <w:vMerge w:val="continue"/>
            <w:noWrap w:val="0"/>
            <w:vAlign w:val="center"/>
          </w:tcPr>
          <w:p>
            <w:pPr>
              <w:adjustRightInd w:val="0"/>
              <w:snapToGrid w:val="0"/>
              <w:spacing w:line="260" w:lineRule="exact"/>
              <w:jc w:val="center"/>
            </w:pPr>
          </w:p>
        </w:tc>
        <w:tc>
          <w:tcPr>
            <w:tcW w:w="372" w:type="pct"/>
            <w:vMerge w:val="continue"/>
            <w:noWrap w:val="0"/>
            <w:vAlign w:val="center"/>
          </w:tcPr>
          <w:p>
            <w:pPr>
              <w:adjustRightInd w:val="0"/>
              <w:snapToGrid w:val="0"/>
              <w:spacing w:line="260" w:lineRule="exact"/>
              <w:jc w:val="center"/>
            </w:pPr>
          </w:p>
        </w:tc>
        <w:tc>
          <w:tcPr>
            <w:tcW w:w="476" w:type="pct"/>
            <w:vMerge w:val="continue"/>
            <w:noWrap w:val="0"/>
            <w:vAlign w:val="center"/>
          </w:tcPr>
          <w:p>
            <w:pPr>
              <w:adjustRightInd w:val="0"/>
              <w:snapToGrid w:val="0"/>
              <w:spacing w:line="260" w:lineRule="exact"/>
              <w:jc w:val="center"/>
            </w:pP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Fonts w:hint="default" w:ascii="Times New Roman" w:hAnsi="Times New Roman" w:eastAsia="仿宋" w:cs="Times New Roman"/>
              </w:rPr>
              <w:t>二氧化硫</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03"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64"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64"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68"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513" w:type="pc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Fonts w:hint="default" w:ascii="Times New Roman" w:hAnsi="Times New Roman" w:eastAsia="仿宋" w:cs="Times New Roman"/>
                <w:lang w:eastAsia="zh-CN"/>
              </w:rPr>
              <w:t>氮氧化物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791"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03"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364"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64"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68"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bookmarkStart w:id="9" w:name="_Toc33382195"/>
            <w:r>
              <w:rPr>
                <w:rStyle w:val="15"/>
                <w:rFonts w:hint="eastAsia" w:ascii="Times New Roman" w:hAnsi="Times New Roman" w:eastAsia="仿宋" w:cs="Times New Roman"/>
                <w:kern w:val="2"/>
                <w:sz w:val="21"/>
                <w:szCs w:val="22"/>
                <w:lang w:val="en-US" w:eastAsia="zh-CN" w:bidi="ar-SA"/>
              </w:rPr>
              <w:t>19</w:t>
            </w:r>
          </w:p>
        </w:tc>
        <w:tc>
          <w:tcPr>
            <w:tcW w:w="37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476" w:type="pct"/>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Fonts w:hint="default" w:ascii="Times New Roman" w:hAnsi="Times New Roman" w:eastAsia="仿宋" w:cs="Times New Roman"/>
                <w:lang w:val="en-US" w:eastAsia="zh-CN"/>
              </w:rPr>
              <w:t>高炉热风炉</w:t>
            </w:r>
            <w:r>
              <w:rPr>
                <w:rFonts w:hint="eastAsia" w:ascii="Times New Roman" w:hAnsi="Times New Roman" w:eastAsia="仿宋" w:cs="Times New Roman"/>
                <w:lang w:val="en-US" w:eastAsia="zh-CN"/>
              </w:rPr>
              <w:t>备用</w:t>
            </w:r>
            <w:r>
              <w:rPr>
                <w:rFonts w:hint="default" w:ascii="Times New Roman" w:hAnsi="Times New Roman" w:eastAsia="仿宋" w:cs="Times New Roman"/>
                <w:lang w:val="en-US" w:eastAsia="zh-CN"/>
              </w:rPr>
              <w:t>排气筒</w:t>
            </w:r>
          </w:p>
        </w:tc>
        <w:tc>
          <w:tcPr>
            <w:tcW w:w="513"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颗粒物</w:t>
            </w:r>
          </w:p>
        </w:tc>
        <w:tc>
          <w:tcPr>
            <w:tcW w:w="922" w:type="pct"/>
            <w:vMerge w:val="continue"/>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p>
        </w:tc>
        <w:tc>
          <w:tcPr>
            <w:tcW w:w="1349" w:type="dxa"/>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SBF1100</w:t>
            </w:r>
          </w:p>
        </w:tc>
        <w:tc>
          <w:tcPr>
            <w:tcW w:w="720" w:type="dxa"/>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上海北分科技股份有限公司</w:t>
            </w:r>
          </w:p>
        </w:tc>
        <w:tc>
          <w:tcPr>
            <w:tcW w:w="687" w:type="dxa"/>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621" w:type="dxa"/>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是</w:t>
            </w:r>
          </w:p>
        </w:tc>
        <w:tc>
          <w:tcPr>
            <w:tcW w:w="791" w:type="dxa"/>
            <w:vMerge w:val="restart"/>
            <w:noWrap w:val="0"/>
            <w:vAlign w:val="center"/>
          </w:tcPr>
          <w:p>
            <w:pPr>
              <w:adjustRightInd w:val="0"/>
              <w:snapToGrid w:val="0"/>
              <w:spacing w:line="260" w:lineRule="exact"/>
              <w:jc w:val="center"/>
              <w:rPr>
                <w:rStyle w:val="15"/>
                <w:rFonts w:hint="default" w:ascii="Times New Roman" w:hAnsi="Times New Roman" w:eastAsia="仿宋" w:cs="Times New Roman"/>
                <w:kern w:val="2"/>
                <w:sz w:val="21"/>
                <w:szCs w:val="22"/>
                <w:lang w:val="en-US" w:eastAsia="zh-CN" w:bidi="ar-SA"/>
              </w:rPr>
            </w:pPr>
            <w:r>
              <w:rPr>
                <w:rStyle w:val="15"/>
                <w:rFonts w:hint="default" w:ascii="Times New Roman" w:hAnsi="Times New Roman" w:eastAsia="仿宋" w:cs="Times New Roman"/>
                <w:kern w:val="2"/>
                <w:sz w:val="21"/>
                <w:szCs w:val="22"/>
                <w:lang w:val="en-US" w:eastAsia="zh-CN" w:bidi="ar-SA"/>
              </w:rPr>
              <w:t>河南隆虑环保科技有限公司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68" w:type="pct"/>
            <w:vMerge w:val="continue"/>
            <w:noWrap w:val="0"/>
            <w:vAlign w:val="center"/>
          </w:tcPr>
          <w:p>
            <w:pPr>
              <w:adjustRightInd w:val="0"/>
              <w:snapToGrid w:val="0"/>
              <w:spacing w:line="260" w:lineRule="exact"/>
              <w:jc w:val="center"/>
            </w:pPr>
          </w:p>
        </w:tc>
        <w:tc>
          <w:tcPr>
            <w:tcW w:w="372" w:type="pct"/>
            <w:vMerge w:val="continue"/>
            <w:noWrap w:val="0"/>
            <w:vAlign w:val="center"/>
          </w:tcPr>
          <w:p>
            <w:pPr>
              <w:adjustRightInd w:val="0"/>
              <w:snapToGrid w:val="0"/>
              <w:spacing w:line="260" w:lineRule="exact"/>
              <w:jc w:val="center"/>
            </w:pPr>
          </w:p>
        </w:tc>
        <w:tc>
          <w:tcPr>
            <w:tcW w:w="476" w:type="pct"/>
            <w:vMerge w:val="continue"/>
            <w:noWrap w:val="0"/>
            <w:vAlign w:val="center"/>
          </w:tcPr>
          <w:p>
            <w:pPr>
              <w:adjustRightInd w:val="0"/>
              <w:snapToGrid w:val="0"/>
              <w:spacing w:line="260" w:lineRule="exact"/>
              <w:jc w:val="center"/>
            </w:pPr>
          </w:p>
        </w:tc>
        <w:tc>
          <w:tcPr>
            <w:tcW w:w="513"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二氧化硫</w:t>
            </w:r>
          </w:p>
        </w:tc>
        <w:tc>
          <w:tcPr>
            <w:tcW w:w="92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791"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42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403"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364"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464"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68"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37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476"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513" w:type="pct"/>
            <w:noWrap w:val="0"/>
            <w:vAlign w:val="center"/>
          </w:tcPr>
          <w:p>
            <w:pPr>
              <w:adjustRightInd w:val="0"/>
              <w:snapToGrid w:val="0"/>
              <w:spacing w:line="260" w:lineRule="exact"/>
              <w:jc w:val="center"/>
              <w:rPr>
                <w:rFonts w:hint="default" w:ascii="Times New Roman" w:hAnsi="Times New Roman" w:eastAsia="仿宋" w:cs="Times New Roman"/>
                <w:lang w:eastAsia="zh-CN"/>
              </w:rPr>
            </w:pPr>
            <w:r>
              <w:rPr>
                <w:rStyle w:val="15"/>
                <w:rFonts w:hint="default" w:ascii="Times New Roman" w:hAnsi="Times New Roman" w:eastAsia="仿宋" w:cs="Times New Roman"/>
                <w:kern w:val="2"/>
                <w:sz w:val="21"/>
                <w:szCs w:val="22"/>
                <w:lang w:val="en-US" w:eastAsia="zh-CN" w:bidi="ar-SA"/>
              </w:rPr>
              <w:t>氮氧化物</w:t>
            </w:r>
          </w:p>
        </w:tc>
        <w:tc>
          <w:tcPr>
            <w:tcW w:w="92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791"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422"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403"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364"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c>
          <w:tcPr>
            <w:tcW w:w="464" w:type="pct"/>
            <w:vMerge w:val="continue"/>
            <w:noWrap w:val="0"/>
            <w:vAlign w:val="center"/>
          </w:tcPr>
          <w:p>
            <w:pPr>
              <w:adjustRightInd w:val="0"/>
              <w:snapToGrid w:val="0"/>
              <w:spacing w:line="260" w:lineRule="exact"/>
              <w:jc w:val="center"/>
              <w:rPr>
                <w:rFonts w:hint="default" w:ascii="Times New Roman" w:hAnsi="Times New Roman" w:eastAsia="仿宋" w:cs="Times New Roman"/>
                <w:lang w:eastAsia="zh-CN"/>
              </w:rPr>
            </w:pPr>
          </w:p>
        </w:tc>
      </w:tr>
    </w:tbl>
    <w:p>
      <w:pPr>
        <w:pStyle w:val="3"/>
        <w:spacing w:before="160" w:beforeLines="0" w:after="160" w:afterLines="0" w:line="520" w:lineRule="exact"/>
        <w:ind w:firstLine="602" w:firstLineChars="200"/>
        <w:rPr>
          <w:rFonts w:hint="default" w:ascii="Times New Roman" w:hAnsi="Times New Roman" w:eastAsia="仿宋" w:cs="Times New Roman"/>
          <w:b w:val="0"/>
          <w:bCs w:val="0"/>
          <w:kern w:val="0"/>
          <w:sz w:val="30"/>
          <w:szCs w:val="30"/>
          <w:lang w:val="en-US" w:eastAsia="zh-CN" w:bidi="ar-SA"/>
        </w:rPr>
      </w:pPr>
      <w:r>
        <w:rPr>
          <w:rFonts w:hint="default" w:ascii="Times New Roman" w:hAnsi="Times New Roman" w:eastAsia="仿宋" w:cs="Times New Roman"/>
          <w:bCs w:val="0"/>
          <w:color w:val="000000"/>
          <w:sz w:val="30"/>
          <w:szCs w:val="30"/>
        </w:rPr>
        <w:t>（四）实验室建设情况</w:t>
      </w:r>
      <w:bookmarkEnd w:id="9"/>
    </w:p>
    <w:p>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bCs w:val="0"/>
          <w:color w:val="000000"/>
          <w:kern w:val="0"/>
          <w:sz w:val="30"/>
          <w:szCs w:val="30"/>
          <w:lang w:val="zh-CN"/>
        </w:rPr>
      </w:pPr>
      <w:bookmarkStart w:id="10" w:name="_Toc33382196"/>
      <w:r>
        <w:rPr>
          <w:rFonts w:hint="default" w:ascii="Times New Roman" w:hAnsi="Times New Roman" w:eastAsia="仿宋_GB2312" w:cs="Times New Roman"/>
          <w:b w:val="0"/>
          <w:bCs w:val="0"/>
          <w:color w:val="000000"/>
          <w:kern w:val="0"/>
          <w:sz w:val="30"/>
          <w:szCs w:val="30"/>
          <w:lang w:val="zh-CN"/>
        </w:rPr>
        <w:t>1、我公司不具备进行自行监测相应资质要求，</w:t>
      </w:r>
      <w:r>
        <w:rPr>
          <w:rFonts w:hint="default" w:ascii="Times New Roman" w:hAnsi="Times New Roman" w:eastAsia="仿宋_GB2312" w:cs="Times New Roman"/>
          <w:b w:val="0"/>
          <w:bCs w:val="0"/>
          <w:color w:val="000000"/>
          <w:kern w:val="0"/>
          <w:sz w:val="30"/>
          <w:szCs w:val="30"/>
          <w:lang w:val="en-US" w:eastAsia="zh-CN"/>
        </w:rPr>
        <w:t>计划</w:t>
      </w:r>
      <w:r>
        <w:rPr>
          <w:rFonts w:hint="default" w:ascii="Times New Roman" w:hAnsi="Times New Roman" w:eastAsia="仿宋_GB2312" w:cs="Times New Roman"/>
          <w:b w:val="0"/>
          <w:bCs w:val="0"/>
          <w:color w:val="000000"/>
          <w:kern w:val="0"/>
          <w:sz w:val="30"/>
          <w:szCs w:val="30"/>
          <w:lang w:val="zh-CN"/>
        </w:rPr>
        <w:t>委托具有相应监测资质单位进行手工监测。</w:t>
      </w:r>
    </w:p>
    <w:p>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bCs w:val="0"/>
          <w:color w:val="000000"/>
          <w:kern w:val="0"/>
          <w:sz w:val="30"/>
          <w:szCs w:val="30"/>
          <w:lang w:val="zh-CN"/>
        </w:rPr>
      </w:pPr>
      <w:r>
        <w:rPr>
          <w:rFonts w:hint="default" w:ascii="Times New Roman" w:hAnsi="Times New Roman" w:eastAsia="仿宋_GB2312" w:cs="Times New Roman"/>
          <w:b w:val="0"/>
          <w:bCs w:val="0"/>
          <w:color w:val="000000"/>
          <w:kern w:val="0"/>
          <w:sz w:val="30"/>
          <w:szCs w:val="30"/>
          <w:lang w:val="zh-CN"/>
        </w:rPr>
        <w:t>2、监测分析方法要求：首先采用国家标准方法，在没有国标方法时，可采用行业标准方法或国家环保部推荐方法（尽可能与监督性监测方法一致）。</w:t>
      </w:r>
    </w:p>
    <w:p>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bCs w:val="0"/>
          <w:color w:val="000000"/>
          <w:kern w:val="0"/>
          <w:sz w:val="30"/>
          <w:szCs w:val="30"/>
          <w:lang w:val="zh-CN"/>
        </w:rPr>
      </w:pPr>
      <w:r>
        <w:rPr>
          <w:rFonts w:hint="default" w:ascii="Times New Roman" w:hAnsi="Times New Roman" w:eastAsia="仿宋_GB2312" w:cs="Times New Roman"/>
          <w:b w:val="0"/>
          <w:bCs w:val="0"/>
          <w:color w:val="000000"/>
          <w:kern w:val="0"/>
          <w:sz w:val="30"/>
          <w:szCs w:val="30"/>
          <w:lang w:val="zh-CN"/>
        </w:rPr>
        <w:t>3、仪器要求：所有监测仪器、量具均经过质检部门检定合格并在有效期内使用。</w:t>
      </w:r>
    </w:p>
    <w:p>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bCs w:val="0"/>
          <w:color w:val="000000"/>
          <w:kern w:val="0"/>
          <w:sz w:val="30"/>
          <w:szCs w:val="30"/>
          <w:lang w:val="zh-CN"/>
        </w:rPr>
      </w:pPr>
      <w:r>
        <w:rPr>
          <w:rFonts w:hint="default" w:ascii="Times New Roman" w:hAnsi="Times New Roman" w:eastAsia="仿宋_GB2312" w:cs="Times New Roman"/>
          <w:b w:val="0"/>
          <w:bCs w:val="0"/>
          <w:color w:val="000000"/>
          <w:kern w:val="0"/>
          <w:sz w:val="30"/>
          <w:szCs w:val="30"/>
          <w:lang w:val="zh-CN"/>
        </w:rPr>
        <w:t>4、环境空气、废气监测要求：按照《环境空气质量手工监测技术规范》（HJ/T194-2005）、《固定源废气监测技术规范》（HJ/T397-2007）和《固定污染源监测质量保证与质量控制技术规范》（HJ/T373-2007）中的要求进行。</w:t>
      </w:r>
    </w:p>
    <w:p>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bCs w:val="0"/>
          <w:color w:val="000000"/>
          <w:kern w:val="0"/>
          <w:sz w:val="30"/>
          <w:szCs w:val="30"/>
          <w:lang w:val="zh-CN"/>
        </w:rPr>
      </w:pPr>
      <w:r>
        <w:rPr>
          <w:rFonts w:hint="default" w:ascii="Times New Roman" w:hAnsi="Times New Roman" w:eastAsia="仿宋_GB2312" w:cs="Times New Roman"/>
          <w:b w:val="0"/>
          <w:bCs w:val="0"/>
          <w:color w:val="000000"/>
          <w:kern w:val="0"/>
          <w:sz w:val="30"/>
          <w:szCs w:val="30"/>
          <w:lang w:val="en-US" w:eastAsia="zh-CN"/>
        </w:rPr>
        <w:t>5</w:t>
      </w:r>
      <w:r>
        <w:rPr>
          <w:rFonts w:hint="default" w:ascii="Times New Roman" w:hAnsi="Times New Roman" w:eastAsia="仿宋_GB2312" w:cs="Times New Roman"/>
          <w:b w:val="0"/>
          <w:bCs w:val="0"/>
          <w:color w:val="000000"/>
          <w:kern w:val="0"/>
          <w:sz w:val="30"/>
          <w:szCs w:val="30"/>
          <w:lang w:val="zh-CN"/>
        </w:rPr>
        <w:t>、噪声监测要求：布点、测量、气象条件按照《工业企业厂界环境噪声排放标准》（GB12348-2008）中的要求进行，声级计在测量前、后必须在测量现场进行声学校准。</w:t>
      </w:r>
    </w:p>
    <w:p>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bCs w:val="0"/>
          <w:color w:val="000000"/>
          <w:kern w:val="0"/>
          <w:sz w:val="30"/>
          <w:szCs w:val="30"/>
          <w:lang w:val="zh-CN"/>
        </w:rPr>
      </w:pPr>
      <w:r>
        <w:rPr>
          <w:rFonts w:hint="default" w:ascii="Times New Roman" w:hAnsi="Times New Roman" w:eastAsia="仿宋_GB2312" w:cs="Times New Roman"/>
          <w:b w:val="0"/>
          <w:bCs w:val="0"/>
          <w:color w:val="000000"/>
          <w:kern w:val="0"/>
          <w:sz w:val="30"/>
          <w:szCs w:val="30"/>
          <w:lang w:val="en-US" w:eastAsia="zh-CN"/>
        </w:rPr>
        <w:t>6</w:t>
      </w:r>
      <w:r>
        <w:rPr>
          <w:rFonts w:hint="default" w:ascii="Times New Roman" w:hAnsi="Times New Roman" w:eastAsia="仿宋_GB2312" w:cs="Times New Roman"/>
          <w:b w:val="0"/>
          <w:bCs w:val="0"/>
          <w:color w:val="000000"/>
          <w:kern w:val="0"/>
          <w:sz w:val="30"/>
          <w:szCs w:val="30"/>
          <w:lang w:val="zh-CN"/>
        </w:rPr>
        <w:t>、记录报告要求：现场监测和实验室分析原始记录应详细、准确、不得随意涂改。监测数据和报告经“三校”“三审”。</w:t>
      </w:r>
    </w:p>
    <w:p>
      <w:pPr>
        <w:pStyle w:val="3"/>
        <w:spacing w:before="156" w:beforeLines="50" w:after="156" w:afterLines="50" w:line="520" w:lineRule="exact"/>
        <w:ind w:firstLine="602" w:firstLineChars="200"/>
        <w:rPr>
          <w:rFonts w:hint="default" w:ascii="Times New Roman" w:hAnsi="Times New Roman" w:cs="Times New Roman"/>
          <w:sz w:val="30"/>
          <w:szCs w:val="30"/>
        </w:rPr>
      </w:pPr>
      <w:r>
        <w:rPr>
          <w:rFonts w:hint="default" w:ascii="Times New Roman" w:hAnsi="Times New Roman" w:cs="Times New Roman"/>
          <w:sz w:val="30"/>
          <w:szCs w:val="30"/>
        </w:rPr>
        <w:t>三、监测内容</w:t>
      </w:r>
      <w:bookmarkEnd w:id="10"/>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bookmarkStart w:id="11" w:name="_Toc33382197"/>
      <w:r>
        <w:rPr>
          <w:rFonts w:hint="default" w:ascii="Times New Roman" w:hAnsi="Times New Roman" w:eastAsia="仿宋" w:cs="Times New Roman"/>
          <w:bCs w:val="0"/>
          <w:color w:val="000000"/>
          <w:sz w:val="30"/>
          <w:szCs w:val="30"/>
        </w:rPr>
        <w:t>（一）废气监测</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1、废气监测内容</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en-US" w:eastAsia="zh-CN"/>
        </w:rPr>
        <w:t>本公司</w:t>
      </w:r>
      <w:r>
        <w:rPr>
          <w:rFonts w:hint="default" w:ascii="Times New Roman" w:hAnsi="Times New Roman" w:eastAsia="仿宋" w:cs="Times New Roman"/>
          <w:kern w:val="0"/>
          <w:sz w:val="30"/>
          <w:szCs w:val="30"/>
        </w:rPr>
        <w:t>废气主要排放源、废气排放口数量</w:t>
      </w:r>
      <w:r>
        <w:rPr>
          <w:rFonts w:hint="default" w:ascii="Times New Roman" w:hAnsi="Times New Roman" w:eastAsia="仿宋" w:cs="Times New Roman"/>
          <w:kern w:val="0"/>
          <w:sz w:val="30"/>
          <w:szCs w:val="30"/>
          <w:lang w:val="en-US" w:eastAsia="zh-CN"/>
        </w:rPr>
        <w:t>详见下表</w:t>
      </w:r>
      <w:r>
        <w:rPr>
          <w:rFonts w:hint="default" w:ascii="Times New Roman" w:hAnsi="Times New Roman" w:eastAsia="仿宋" w:cs="Times New Roman"/>
          <w:kern w:val="0"/>
          <w:sz w:val="30"/>
          <w:szCs w:val="30"/>
        </w:rPr>
        <w:t>。</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158"/>
        <w:gridCol w:w="2891"/>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noWrap w:val="0"/>
            <w:vAlign w:val="center"/>
          </w:tcPr>
          <w:p>
            <w:pPr>
              <w:jc w:val="center"/>
              <w:rPr>
                <w:rFonts w:hint="default" w:ascii="Times New Roman" w:hAnsi="Times New Roman" w:eastAsia="仿宋" w:cs="Times New Roman"/>
                <w:b/>
                <w:bCs/>
                <w:color w:val="auto"/>
                <w:sz w:val="21"/>
                <w:szCs w:val="21"/>
                <w:lang w:val="zh-CN"/>
              </w:rPr>
            </w:pPr>
            <w:r>
              <w:rPr>
                <w:rFonts w:hint="default" w:ascii="Times New Roman" w:hAnsi="Times New Roman" w:eastAsia="仿宋" w:cs="Times New Roman"/>
                <w:b/>
                <w:bCs/>
                <w:color w:val="auto"/>
                <w:sz w:val="21"/>
                <w:szCs w:val="21"/>
                <w:lang w:val="zh-CN"/>
              </w:rPr>
              <w:t>序号</w:t>
            </w:r>
          </w:p>
        </w:tc>
        <w:tc>
          <w:tcPr>
            <w:tcW w:w="1266" w:type="pct"/>
            <w:noWrap w:val="0"/>
            <w:vAlign w:val="center"/>
          </w:tcPr>
          <w:p>
            <w:pPr>
              <w:jc w:val="center"/>
              <w:rPr>
                <w:rFonts w:hint="default" w:ascii="Times New Roman" w:hAnsi="Times New Roman" w:eastAsia="仿宋" w:cs="Times New Roman"/>
                <w:b/>
                <w:bCs/>
                <w:color w:val="auto"/>
                <w:sz w:val="21"/>
                <w:szCs w:val="21"/>
                <w:lang w:val="zh-CN"/>
              </w:rPr>
            </w:pPr>
            <w:r>
              <w:rPr>
                <w:rFonts w:hint="default" w:ascii="Times New Roman" w:hAnsi="Times New Roman" w:eastAsia="仿宋" w:cs="Times New Roman"/>
                <w:b/>
                <w:bCs/>
                <w:color w:val="auto"/>
                <w:sz w:val="21"/>
                <w:szCs w:val="21"/>
                <w:lang w:val="zh-CN"/>
              </w:rPr>
              <w:t>排放源</w:t>
            </w:r>
          </w:p>
        </w:tc>
        <w:tc>
          <w:tcPr>
            <w:tcW w:w="1696" w:type="pct"/>
            <w:noWrap w:val="0"/>
            <w:vAlign w:val="center"/>
          </w:tcPr>
          <w:p>
            <w:pPr>
              <w:jc w:val="center"/>
              <w:rPr>
                <w:rFonts w:hint="default" w:ascii="Times New Roman" w:hAnsi="Times New Roman" w:eastAsia="仿宋" w:cs="Times New Roman"/>
                <w:b/>
                <w:bCs/>
                <w:color w:val="auto"/>
                <w:sz w:val="21"/>
                <w:szCs w:val="21"/>
                <w:lang w:val="zh-CN"/>
              </w:rPr>
            </w:pPr>
            <w:r>
              <w:rPr>
                <w:rFonts w:hint="default" w:ascii="Times New Roman" w:hAnsi="Times New Roman" w:eastAsia="仿宋" w:cs="Times New Roman"/>
                <w:b/>
                <w:bCs/>
                <w:color w:val="auto"/>
                <w:sz w:val="21"/>
                <w:szCs w:val="21"/>
                <w:lang w:val="zh-CN"/>
              </w:rPr>
              <w:t>污染物</w:t>
            </w:r>
          </w:p>
        </w:tc>
        <w:tc>
          <w:tcPr>
            <w:tcW w:w="1563" w:type="pct"/>
            <w:noWrap w:val="0"/>
            <w:vAlign w:val="center"/>
          </w:tcPr>
          <w:p>
            <w:pPr>
              <w:jc w:val="center"/>
              <w:rPr>
                <w:rFonts w:hint="default" w:ascii="Times New Roman" w:hAnsi="Times New Roman" w:eastAsia="仿宋" w:cs="Times New Roman"/>
                <w:b/>
                <w:bCs/>
                <w:color w:val="auto"/>
                <w:sz w:val="21"/>
                <w:szCs w:val="21"/>
                <w:lang w:val="zh-CN" w:eastAsia="zh-CN"/>
              </w:rPr>
            </w:pPr>
            <w:r>
              <w:rPr>
                <w:rFonts w:hint="default" w:ascii="Times New Roman" w:hAnsi="Times New Roman" w:eastAsia="仿宋" w:cs="Times New Roman"/>
                <w:b/>
                <w:bCs/>
                <w:color w:val="auto"/>
                <w:sz w:val="21"/>
                <w:szCs w:val="21"/>
                <w:lang w:val="zh-CN"/>
              </w:rPr>
              <w:t>排气口名称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w:t>
            </w:r>
          </w:p>
        </w:tc>
        <w:tc>
          <w:tcPr>
            <w:tcW w:w="1266"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rPr>
              <w:t>450高炉</w:t>
            </w:r>
            <w:r>
              <w:rPr>
                <w:rFonts w:hint="default" w:ascii="Times New Roman" w:hAnsi="Times New Roman" w:eastAsia="仿宋" w:cs="Times New Roman"/>
                <w:color w:val="auto"/>
                <w:kern w:val="0"/>
                <w:sz w:val="21"/>
                <w:szCs w:val="21"/>
                <w:lang w:val="en-US" w:eastAsia="zh-CN"/>
              </w:rPr>
              <w:t>热风炉、</w:t>
            </w:r>
            <w:r>
              <w:rPr>
                <w:rFonts w:hint="eastAsia" w:ascii="Times New Roman" w:hAnsi="Times New Roman" w:eastAsia="仿宋" w:cs="Times New Roman"/>
                <w:color w:val="auto"/>
                <w:kern w:val="0"/>
                <w:sz w:val="21"/>
                <w:szCs w:val="21"/>
                <w:lang w:val="en-US" w:eastAsia="zh-CN"/>
              </w:rPr>
              <w:t>1780高炉热风炉</w:t>
            </w:r>
          </w:p>
        </w:tc>
        <w:tc>
          <w:tcPr>
            <w:tcW w:w="1696" w:type="pct"/>
            <w:noWrap w:val="0"/>
            <w:vAlign w:val="center"/>
          </w:tcPr>
          <w:p>
            <w:pPr>
              <w:jc w:val="center"/>
              <w:rPr>
                <w:rFonts w:hint="default" w:ascii="Times New Roman" w:hAnsi="Times New Roman" w:eastAsia="仿宋" w:cs="Times New Roman"/>
                <w:color w:val="auto"/>
                <w:kern w:val="0"/>
                <w:sz w:val="21"/>
                <w:szCs w:val="21"/>
                <w:lang w:val="zh-CN" w:eastAsia="zh-CN"/>
              </w:rPr>
            </w:pPr>
            <w:r>
              <w:rPr>
                <w:rFonts w:hint="eastAsia" w:ascii="Times New Roman" w:hAnsi="Times New Roman" w:eastAsia="仿宋" w:cs="Times New Roman"/>
                <w:color w:val="auto"/>
                <w:kern w:val="0"/>
                <w:sz w:val="21"/>
                <w:szCs w:val="21"/>
                <w:lang w:val="en-US" w:eastAsia="zh-CN"/>
              </w:rPr>
              <w:t>氮氧化物、颗粒物、二氧化硫、</w:t>
            </w:r>
          </w:p>
        </w:tc>
        <w:tc>
          <w:tcPr>
            <w:tcW w:w="1563" w:type="pct"/>
            <w:noWrap w:val="0"/>
            <w:vAlign w:val="center"/>
          </w:tcPr>
          <w:p>
            <w:pPr>
              <w:jc w:val="center"/>
              <w:rPr>
                <w:rFonts w:hint="default" w:ascii="Times New Roman" w:hAnsi="Times New Roman" w:eastAsia="仿宋" w:cs="Times New Roman"/>
                <w:color w:val="auto"/>
                <w:kern w:val="0"/>
                <w:sz w:val="21"/>
                <w:szCs w:val="21"/>
                <w:lang w:val="zh-CN" w:eastAsia="zh-CN"/>
              </w:rPr>
            </w:pPr>
            <w:r>
              <w:rPr>
                <w:rFonts w:hint="eastAsia" w:ascii="Times New Roman" w:hAnsi="Times New Roman" w:eastAsia="仿宋" w:cs="Times New Roman"/>
                <w:color w:val="auto"/>
                <w:kern w:val="0"/>
                <w:sz w:val="21"/>
                <w:szCs w:val="21"/>
                <w:lang w:val="en-US" w:eastAsia="zh-CN"/>
              </w:rPr>
              <w:t>高炉热风炉排气筒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2</w:t>
            </w:r>
          </w:p>
        </w:tc>
        <w:tc>
          <w:tcPr>
            <w:tcW w:w="1266" w:type="pct"/>
            <w:noWrap w:val="0"/>
            <w:vAlign w:val="center"/>
          </w:tcPr>
          <w:p>
            <w:pPr>
              <w:jc w:val="center"/>
              <w:rPr>
                <w:rFonts w:hint="default" w:ascii="Times New Roman" w:hAnsi="Times New Roman" w:eastAsia="仿宋" w:cs="Times New Roman"/>
                <w:color w:val="auto"/>
                <w:kern w:val="0"/>
                <w:sz w:val="21"/>
                <w:szCs w:val="21"/>
                <w:lang w:val="zh-CN" w:eastAsia="zh-CN" w:bidi="ar-SA"/>
              </w:rPr>
            </w:pPr>
            <w:r>
              <w:rPr>
                <w:rFonts w:hint="default" w:ascii="Times New Roman" w:hAnsi="Times New Roman" w:eastAsia="仿宋" w:cs="Times New Roman"/>
                <w:color w:val="auto"/>
                <w:kern w:val="0"/>
                <w:sz w:val="21"/>
                <w:szCs w:val="21"/>
                <w:lang w:val="en-US" w:eastAsia="zh-CN"/>
              </w:rPr>
              <w:t>矿渣微粉二次转运</w:t>
            </w:r>
          </w:p>
        </w:tc>
        <w:tc>
          <w:tcPr>
            <w:tcW w:w="1696" w:type="pct"/>
            <w:noWrap w:val="0"/>
            <w:vAlign w:val="center"/>
          </w:tcPr>
          <w:p>
            <w:pPr>
              <w:jc w:val="center"/>
              <w:rPr>
                <w:rFonts w:hint="default" w:ascii="Times New Roman" w:hAnsi="Times New Roman" w:eastAsia="仿宋" w:cs="Times New Roman"/>
                <w:color w:val="auto"/>
                <w:kern w:val="0"/>
                <w:sz w:val="21"/>
                <w:szCs w:val="21"/>
                <w:lang w:val="zh-CN"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矿渣微粉二次转运排气筒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3</w:t>
            </w:r>
          </w:p>
        </w:tc>
        <w:tc>
          <w:tcPr>
            <w:tcW w:w="1266"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矿渣微粉1#成品仓</w:t>
            </w:r>
          </w:p>
        </w:tc>
        <w:tc>
          <w:tcPr>
            <w:tcW w:w="1696"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矿渣微粉1#成品仓排气筒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4</w:t>
            </w:r>
          </w:p>
        </w:tc>
        <w:tc>
          <w:tcPr>
            <w:tcW w:w="1266"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矿渣微粉2#成品仓</w:t>
            </w:r>
          </w:p>
        </w:tc>
        <w:tc>
          <w:tcPr>
            <w:tcW w:w="1696"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矿渣微粉2#成品仓排气筒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5</w:t>
            </w:r>
          </w:p>
        </w:tc>
        <w:tc>
          <w:tcPr>
            <w:tcW w:w="1266"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原料场装卸料口</w:t>
            </w:r>
          </w:p>
        </w:tc>
        <w:tc>
          <w:tcPr>
            <w:tcW w:w="1696" w:type="pct"/>
            <w:noWrap w:val="0"/>
            <w:vAlign w:val="center"/>
          </w:tcPr>
          <w:p>
            <w:pPr>
              <w:jc w:val="center"/>
              <w:rPr>
                <w:rFonts w:hint="default" w:ascii="Times New Roman" w:hAnsi="Times New Roman" w:eastAsia="仿宋" w:cs="Times New Roman"/>
                <w:color w:val="auto"/>
                <w:kern w:val="0"/>
                <w:sz w:val="21"/>
                <w:szCs w:val="21"/>
                <w:lang w:val="zh-CN"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zh-CN" w:eastAsia="zh-CN"/>
              </w:rPr>
            </w:pPr>
            <w:r>
              <w:rPr>
                <w:rFonts w:hint="eastAsia" w:ascii="Times New Roman" w:hAnsi="Times New Roman" w:eastAsia="仿宋" w:cs="Times New Roman"/>
                <w:color w:val="auto"/>
                <w:kern w:val="0"/>
                <w:sz w:val="21"/>
                <w:szCs w:val="21"/>
                <w:lang w:val="en-US" w:eastAsia="zh-CN"/>
              </w:rPr>
              <w:t>原料场装卸料排气筒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6</w:t>
            </w:r>
          </w:p>
        </w:tc>
        <w:tc>
          <w:tcPr>
            <w:tcW w:w="1266"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烧结机头</w:t>
            </w:r>
          </w:p>
        </w:tc>
        <w:tc>
          <w:tcPr>
            <w:tcW w:w="1696"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二噁英类、氮氧化物、颗粒物、二氧化硫、氟化物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烧结机头排气筒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7</w:t>
            </w:r>
          </w:p>
        </w:tc>
        <w:tc>
          <w:tcPr>
            <w:tcW w:w="1266"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烧结机配料机</w:t>
            </w:r>
          </w:p>
        </w:tc>
        <w:tc>
          <w:tcPr>
            <w:tcW w:w="1696"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烧结机配料排气筒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8</w:t>
            </w:r>
          </w:p>
        </w:tc>
        <w:tc>
          <w:tcPr>
            <w:tcW w:w="1266"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烧结机尾</w:t>
            </w:r>
          </w:p>
        </w:tc>
        <w:tc>
          <w:tcPr>
            <w:tcW w:w="1696"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烧结机尾气排气筒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9</w:t>
            </w:r>
          </w:p>
        </w:tc>
        <w:tc>
          <w:tcPr>
            <w:tcW w:w="1266"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1780高炉出铁场</w:t>
            </w:r>
          </w:p>
        </w:tc>
        <w:tc>
          <w:tcPr>
            <w:tcW w:w="1696"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1780高炉出铁场排气筒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10</w:t>
            </w:r>
          </w:p>
        </w:tc>
        <w:tc>
          <w:tcPr>
            <w:tcW w:w="1266"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rPr>
              <w:t>1780</w:t>
            </w:r>
            <w:r>
              <w:rPr>
                <w:rFonts w:hint="default" w:ascii="Times New Roman" w:hAnsi="Times New Roman" w:eastAsia="仿宋" w:cs="Times New Roman"/>
                <w:color w:val="auto"/>
                <w:kern w:val="0"/>
                <w:sz w:val="21"/>
                <w:szCs w:val="21"/>
                <w:lang w:val="en-US" w:eastAsia="zh-CN"/>
              </w:rPr>
              <w:t>高炉矿槽</w:t>
            </w:r>
          </w:p>
        </w:tc>
        <w:tc>
          <w:tcPr>
            <w:tcW w:w="1696"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1780高炉矿槽排气筒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11</w:t>
            </w:r>
          </w:p>
        </w:tc>
        <w:tc>
          <w:tcPr>
            <w:tcW w:w="1266"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高炉转运</w:t>
            </w:r>
          </w:p>
        </w:tc>
        <w:tc>
          <w:tcPr>
            <w:tcW w:w="1696"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高炉转运排气筒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12</w:t>
            </w:r>
          </w:p>
        </w:tc>
        <w:tc>
          <w:tcPr>
            <w:tcW w:w="1266"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高炉煤粉制备</w:t>
            </w:r>
          </w:p>
        </w:tc>
        <w:tc>
          <w:tcPr>
            <w:tcW w:w="1696"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高炉煤粉制备排气筒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13</w:t>
            </w:r>
          </w:p>
        </w:tc>
        <w:tc>
          <w:tcPr>
            <w:tcW w:w="1266"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矿渣微粉烘干磨</w:t>
            </w:r>
          </w:p>
        </w:tc>
        <w:tc>
          <w:tcPr>
            <w:tcW w:w="1696"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氮氧化物、颗粒物、二氧化硫</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default" w:ascii="Times New Roman" w:hAnsi="Times New Roman" w:eastAsia="仿宋" w:cs="Times New Roman"/>
                <w:color w:val="auto"/>
                <w:kern w:val="0"/>
                <w:sz w:val="21"/>
                <w:szCs w:val="21"/>
                <w:lang w:val="en-US" w:eastAsia="zh-CN"/>
              </w:rPr>
              <w:t>矿渣微粉烘干磨</w:t>
            </w:r>
            <w:r>
              <w:rPr>
                <w:rFonts w:hint="eastAsia" w:ascii="Times New Roman" w:hAnsi="Times New Roman" w:eastAsia="仿宋" w:cs="Times New Roman"/>
                <w:color w:val="auto"/>
                <w:kern w:val="0"/>
                <w:sz w:val="21"/>
                <w:szCs w:val="21"/>
                <w:lang w:val="en-US" w:eastAsia="zh-CN"/>
              </w:rPr>
              <w:t>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14</w:t>
            </w:r>
          </w:p>
        </w:tc>
        <w:tc>
          <w:tcPr>
            <w:tcW w:w="1266"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rPr>
              <w:t>450</w:t>
            </w:r>
            <w:r>
              <w:rPr>
                <w:rFonts w:hint="default" w:ascii="Times New Roman" w:hAnsi="Times New Roman" w:eastAsia="仿宋" w:cs="Times New Roman"/>
                <w:color w:val="auto"/>
                <w:kern w:val="0"/>
                <w:sz w:val="21"/>
                <w:szCs w:val="21"/>
                <w:lang w:val="en-US" w:eastAsia="zh-CN"/>
              </w:rPr>
              <w:t>高炉</w:t>
            </w:r>
            <w:r>
              <w:rPr>
                <w:rFonts w:hint="eastAsia" w:ascii="Times New Roman" w:hAnsi="Times New Roman" w:eastAsia="仿宋" w:cs="Times New Roman"/>
                <w:color w:val="auto"/>
                <w:kern w:val="0"/>
                <w:sz w:val="21"/>
                <w:szCs w:val="21"/>
                <w:lang w:val="en-US" w:eastAsia="zh-CN"/>
              </w:rPr>
              <w:t>1#</w:t>
            </w:r>
            <w:r>
              <w:rPr>
                <w:rFonts w:hint="default" w:ascii="Times New Roman" w:hAnsi="Times New Roman" w:eastAsia="仿宋" w:cs="Times New Roman"/>
                <w:color w:val="auto"/>
                <w:kern w:val="0"/>
                <w:sz w:val="21"/>
                <w:szCs w:val="21"/>
                <w:lang w:val="en-US" w:eastAsia="zh-CN"/>
              </w:rPr>
              <w:t>出铁场</w:t>
            </w:r>
          </w:p>
        </w:tc>
        <w:tc>
          <w:tcPr>
            <w:tcW w:w="1696"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450高炉1#出铁场排气筒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15</w:t>
            </w:r>
          </w:p>
        </w:tc>
        <w:tc>
          <w:tcPr>
            <w:tcW w:w="1266"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rPr>
              <w:t>450</w:t>
            </w:r>
            <w:r>
              <w:rPr>
                <w:rFonts w:hint="default" w:ascii="Times New Roman" w:hAnsi="Times New Roman" w:eastAsia="仿宋" w:cs="Times New Roman"/>
                <w:color w:val="auto"/>
                <w:kern w:val="0"/>
                <w:sz w:val="21"/>
                <w:szCs w:val="21"/>
                <w:lang w:val="en-US" w:eastAsia="zh-CN"/>
              </w:rPr>
              <w:t>高炉矿槽</w:t>
            </w:r>
          </w:p>
        </w:tc>
        <w:tc>
          <w:tcPr>
            <w:tcW w:w="1696"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450高炉矿槽排气筒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16</w:t>
            </w:r>
          </w:p>
        </w:tc>
        <w:tc>
          <w:tcPr>
            <w:tcW w:w="1266"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rPr>
              <w:t>炼钢上料</w:t>
            </w:r>
          </w:p>
        </w:tc>
        <w:tc>
          <w:tcPr>
            <w:tcW w:w="1696"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炼钢上料废气排气筒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17</w:t>
            </w:r>
          </w:p>
        </w:tc>
        <w:tc>
          <w:tcPr>
            <w:tcW w:w="1266"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精炼炉</w:t>
            </w:r>
          </w:p>
        </w:tc>
        <w:tc>
          <w:tcPr>
            <w:tcW w:w="1696"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精炼炉排气筒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18</w:t>
            </w:r>
          </w:p>
        </w:tc>
        <w:tc>
          <w:tcPr>
            <w:tcW w:w="1266"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rPr>
              <w:t>50MW发电锅炉</w:t>
            </w:r>
          </w:p>
        </w:tc>
        <w:tc>
          <w:tcPr>
            <w:tcW w:w="1696"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氮氧化物、烟尘、林格曼黑度、二氧化硫</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50MW发电锅炉排气筒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19</w:t>
            </w:r>
          </w:p>
        </w:tc>
        <w:tc>
          <w:tcPr>
            <w:tcW w:w="1266"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转炉一次烟气</w:t>
            </w:r>
          </w:p>
        </w:tc>
        <w:tc>
          <w:tcPr>
            <w:tcW w:w="1696"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转炉一次烟气2#排气筒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20</w:t>
            </w:r>
          </w:p>
        </w:tc>
        <w:tc>
          <w:tcPr>
            <w:tcW w:w="1266"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转炉二次烟气</w:t>
            </w:r>
          </w:p>
        </w:tc>
        <w:tc>
          <w:tcPr>
            <w:tcW w:w="1696"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转炉二次烟气排气筒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21</w:t>
            </w:r>
          </w:p>
        </w:tc>
        <w:tc>
          <w:tcPr>
            <w:tcW w:w="1266"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钢渣破碎机</w:t>
            </w:r>
            <w:r>
              <w:rPr>
                <w:rFonts w:hint="eastAsia" w:ascii="Times New Roman" w:hAnsi="Times New Roman" w:eastAsia="仿宋" w:cs="Times New Roman"/>
                <w:color w:val="auto"/>
                <w:kern w:val="0"/>
                <w:sz w:val="21"/>
                <w:szCs w:val="21"/>
                <w:lang w:val="en-US" w:eastAsia="zh-CN"/>
              </w:rPr>
              <w:t>、</w:t>
            </w:r>
            <w:r>
              <w:rPr>
                <w:rFonts w:hint="default" w:ascii="Times New Roman" w:hAnsi="Times New Roman" w:eastAsia="仿宋" w:cs="Times New Roman"/>
                <w:color w:val="auto"/>
                <w:kern w:val="0"/>
                <w:sz w:val="21"/>
                <w:szCs w:val="21"/>
                <w:lang w:val="en-US" w:eastAsia="zh-CN"/>
              </w:rPr>
              <w:t>钢渣磁选机</w:t>
            </w:r>
            <w:r>
              <w:rPr>
                <w:rFonts w:hint="eastAsia" w:ascii="Times New Roman" w:hAnsi="Times New Roman" w:eastAsia="仿宋" w:cs="Times New Roman"/>
                <w:color w:val="auto"/>
                <w:kern w:val="0"/>
                <w:sz w:val="21"/>
                <w:szCs w:val="21"/>
                <w:lang w:val="en-US" w:eastAsia="zh-CN"/>
              </w:rPr>
              <w:t>、</w:t>
            </w:r>
            <w:r>
              <w:rPr>
                <w:rFonts w:hint="default" w:ascii="Times New Roman" w:hAnsi="Times New Roman" w:eastAsia="仿宋" w:cs="Times New Roman"/>
                <w:color w:val="auto"/>
                <w:kern w:val="0"/>
                <w:sz w:val="21"/>
                <w:szCs w:val="21"/>
                <w:lang w:val="en-US" w:eastAsia="zh-CN"/>
              </w:rPr>
              <w:t>钢渣棒磨机</w:t>
            </w:r>
          </w:p>
        </w:tc>
        <w:tc>
          <w:tcPr>
            <w:tcW w:w="1696"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钢渣处理排气筒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22</w:t>
            </w:r>
          </w:p>
        </w:tc>
        <w:tc>
          <w:tcPr>
            <w:tcW w:w="1266"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rPr>
              <w:t>高炉煤粉制备</w:t>
            </w:r>
          </w:p>
        </w:tc>
        <w:tc>
          <w:tcPr>
            <w:tcW w:w="1696"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备用排气筒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23</w:t>
            </w:r>
          </w:p>
        </w:tc>
        <w:tc>
          <w:tcPr>
            <w:tcW w:w="1266"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转炉一次烟气</w:t>
            </w:r>
          </w:p>
        </w:tc>
        <w:tc>
          <w:tcPr>
            <w:tcW w:w="1696"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转炉一次烟气1#排气筒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24</w:t>
            </w:r>
          </w:p>
        </w:tc>
        <w:tc>
          <w:tcPr>
            <w:tcW w:w="1266"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转炉</w:t>
            </w:r>
            <w:r>
              <w:rPr>
                <w:rFonts w:hint="eastAsia" w:ascii="Times New Roman" w:hAnsi="Times New Roman" w:eastAsia="仿宋" w:cs="Times New Roman"/>
                <w:color w:val="auto"/>
                <w:kern w:val="0"/>
                <w:sz w:val="21"/>
                <w:szCs w:val="21"/>
                <w:lang w:val="en-US" w:eastAsia="zh-CN"/>
              </w:rPr>
              <w:t>三</w:t>
            </w:r>
            <w:r>
              <w:rPr>
                <w:rFonts w:hint="default" w:ascii="Times New Roman" w:hAnsi="Times New Roman" w:eastAsia="仿宋" w:cs="Times New Roman"/>
                <w:color w:val="auto"/>
                <w:kern w:val="0"/>
                <w:sz w:val="21"/>
                <w:szCs w:val="21"/>
                <w:lang w:val="en-US" w:eastAsia="zh-CN"/>
              </w:rPr>
              <w:t>次烟气</w:t>
            </w:r>
          </w:p>
        </w:tc>
        <w:tc>
          <w:tcPr>
            <w:tcW w:w="1696"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转炉三次烟气排气筒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25</w:t>
            </w:r>
          </w:p>
        </w:tc>
        <w:tc>
          <w:tcPr>
            <w:tcW w:w="1266"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竖窑焙烧窑</w:t>
            </w:r>
          </w:p>
        </w:tc>
        <w:tc>
          <w:tcPr>
            <w:tcW w:w="1696"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氮氧化物、颗粒物、二氧化硫</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竖窑焙烧排气筒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26</w:t>
            </w:r>
          </w:p>
        </w:tc>
        <w:tc>
          <w:tcPr>
            <w:tcW w:w="1266"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eastAsia" w:ascii="Times New Roman" w:hAnsi="Times New Roman" w:eastAsia="仿宋" w:cs="Times New Roman"/>
                <w:color w:val="auto"/>
                <w:kern w:val="0"/>
                <w:sz w:val="21"/>
                <w:szCs w:val="21"/>
                <w:lang w:val="en-US" w:eastAsia="zh-CN"/>
              </w:rPr>
              <w:t>竖窑上料、成品系统</w:t>
            </w:r>
          </w:p>
        </w:tc>
        <w:tc>
          <w:tcPr>
            <w:tcW w:w="1696"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27</w:t>
            </w:r>
          </w:p>
        </w:tc>
        <w:tc>
          <w:tcPr>
            <w:tcW w:w="1266"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竖窑喷煤系统</w:t>
            </w:r>
          </w:p>
        </w:tc>
        <w:tc>
          <w:tcPr>
            <w:tcW w:w="1696"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竖窑喷煤系统排气筒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28</w:t>
            </w:r>
          </w:p>
        </w:tc>
        <w:tc>
          <w:tcPr>
            <w:tcW w:w="1266" w:type="pct"/>
            <w:noWrap w:val="0"/>
            <w:vAlign w:val="center"/>
          </w:tcPr>
          <w:p>
            <w:pPr>
              <w:jc w:val="center"/>
              <w:rPr>
                <w:rFonts w:hint="default" w:ascii="Times New Roman" w:hAnsi="Times New Roman" w:eastAsia="仿宋" w:cs="Times New Roman"/>
                <w:color w:val="FF0000"/>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转炉一次烟气</w:t>
            </w:r>
          </w:p>
        </w:tc>
        <w:tc>
          <w:tcPr>
            <w:tcW w:w="1696"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转炉一次烟气3#排气筒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29</w:t>
            </w:r>
          </w:p>
        </w:tc>
        <w:tc>
          <w:tcPr>
            <w:tcW w:w="1266"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40MW发电锅炉</w:t>
            </w:r>
          </w:p>
        </w:tc>
        <w:tc>
          <w:tcPr>
            <w:tcW w:w="1696"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烟尘、林格曼黑度、二氧化硫、氮氧化物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40MW发电锅炉排气筒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473" w:type="pct"/>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30</w:t>
            </w:r>
          </w:p>
        </w:tc>
        <w:tc>
          <w:tcPr>
            <w:tcW w:w="1266" w:type="pct"/>
            <w:noWrap w:val="0"/>
            <w:vAlign w:val="center"/>
          </w:tcPr>
          <w:p>
            <w:pPr>
              <w:jc w:val="center"/>
              <w:rPr>
                <w:rFonts w:hint="default" w:ascii="Times New Roman" w:hAnsi="Times New Roman" w:eastAsia="仿宋" w:cs="Times New Roman"/>
                <w:color w:val="FF0000"/>
                <w:kern w:val="0"/>
                <w:sz w:val="21"/>
                <w:szCs w:val="21"/>
                <w:lang w:val="en-US" w:eastAsia="zh-CN" w:bidi="ar-SA"/>
              </w:rPr>
            </w:pPr>
            <w:r>
              <w:rPr>
                <w:rFonts w:hint="eastAsia" w:ascii="Times New Roman" w:hAnsi="Times New Roman" w:eastAsia="仿宋" w:cs="Times New Roman"/>
                <w:color w:val="auto"/>
                <w:kern w:val="0"/>
                <w:sz w:val="21"/>
                <w:szCs w:val="21"/>
                <w:lang w:val="en-US" w:eastAsia="zh-CN"/>
              </w:rPr>
              <w:t>焦炭皮带转运</w:t>
            </w:r>
          </w:p>
        </w:tc>
        <w:tc>
          <w:tcPr>
            <w:tcW w:w="1696"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焦炭皮带中转废气排气筒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0" w:type="auto"/>
            <w:noWrap w:val="0"/>
            <w:vAlign w:val="center"/>
          </w:tcPr>
          <w:p>
            <w:pPr>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31</w:t>
            </w:r>
          </w:p>
        </w:tc>
        <w:tc>
          <w:tcPr>
            <w:tcW w:w="1266" w:type="pct"/>
            <w:noWrap w:val="0"/>
            <w:vAlign w:val="center"/>
          </w:tcPr>
          <w:p>
            <w:pPr>
              <w:jc w:val="center"/>
              <w:rPr>
                <w:rFonts w:hint="default" w:ascii="Times New Roman" w:hAnsi="Times New Roman" w:eastAsia="仿宋" w:cs="Times New Roman"/>
                <w:color w:val="FF0000"/>
                <w:kern w:val="0"/>
                <w:sz w:val="21"/>
                <w:szCs w:val="21"/>
                <w:lang w:val="en-US" w:eastAsia="zh-CN" w:bidi="ar-SA"/>
              </w:rPr>
            </w:pPr>
            <w:r>
              <w:rPr>
                <w:rFonts w:hint="eastAsia" w:ascii="Times New Roman" w:hAnsi="Times New Roman" w:eastAsia="仿宋" w:cs="Times New Roman"/>
                <w:color w:val="auto"/>
                <w:kern w:val="0"/>
                <w:sz w:val="21"/>
                <w:szCs w:val="21"/>
                <w:lang w:val="en-US" w:eastAsia="zh-CN"/>
              </w:rPr>
              <w:t>1780高炉铸铁机</w:t>
            </w:r>
          </w:p>
        </w:tc>
        <w:tc>
          <w:tcPr>
            <w:tcW w:w="1696"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1780高炉铸铁排气筒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0" w:type="auto"/>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32</w:t>
            </w:r>
          </w:p>
        </w:tc>
        <w:tc>
          <w:tcPr>
            <w:tcW w:w="1266" w:type="pct"/>
            <w:noWrap w:val="0"/>
            <w:vAlign w:val="center"/>
          </w:tcPr>
          <w:p>
            <w:pPr>
              <w:jc w:val="center"/>
              <w:rPr>
                <w:rFonts w:hint="default" w:ascii="Times New Roman" w:hAnsi="Times New Roman" w:eastAsia="仿宋" w:cs="Times New Roman"/>
                <w:color w:val="FF0000"/>
                <w:kern w:val="0"/>
                <w:sz w:val="21"/>
                <w:szCs w:val="21"/>
                <w:lang w:val="en-US" w:eastAsia="zh-CN"/>
              </w:rPr>
            </w:pPr>
            <w:r>
              <w:rPr>
                <w:rFonts w:hint="eastAsia" w:ascii="Times New Roman" w:hAnsi="Times New Roman" w:eastAsia="仿宋" w:cs="Times New Roman"/>
                <w:color w:val="auto"/>
                <w:kern w:val="0"/>
                <w:sz w:val="21"/>
                <w:szCs w:val="21"/>
                <w:lang w:val="en-US" w:eastAsia="zh-CN"/>
              </w:rPr>
              <w:t>450高炉2#出铁场</w:t>
            </w:r>
          </w:p>
        </w:tc>
        <w:tc>
          <w:tcPr>
            <w:tcW w:w="1696"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450高炉2#出铁场排气筒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0" w:type="auto"/>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33</w:t>
            </w:r>
          </w:p>
        </w:tc>
        <w:tc>
          <w:tcPr>
            <w:tcW w:w="1266" w:type="pct"/>
            <w:noWrap w:val="0"/>
            <w:vAlign w:val="center"/>
          </w:tcPr>
          <w:p>
            <w:pPr>
              <w:jc w:val="center"/>
              <w:rPr>
                <w:rFonts w:hint="default" w:ascii="Times New Roman" w:hAnsi="Times New Roman" w:eastAsia="仿宋" w:cs="Times New Roman"/>
                <w:color w:val="FF0000"/>
                <w:kern w:val="0"/>
                <w:sz w:val="21"/>
                <w:szCs w:val="21"/>
                <w:lang w:val="en-US" w:eastAsia="zh-CN"/>
              </w:rPr>
            </w:pPr>
            <w:r>
              <w:rPr>
                <w:rFonts w:hint="eastAsia" w:ascii="Times New Roman" w:hAnsi="Times New Roman" w:eastAsia="仿宋" w:cs="Times New Roman"/>
                <w:color w:val="auto"/>
                <w:kern w:val="0"/>
                <w:sz w:val="21"/>
                <w:szCs w:val="21"/>
                <w:lang w:val="en-US" w:eastAsia="zh-CN"/>
              </w:rPr>
              <w:t>VD精炼炉、连铸机、车间散点</w:t>
            </w:r>
          </w:p>
        </w:tc>
        <w:tc>
          <w:tcPr>
            <w:tcW w:w="1696"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1563" w:type="pct"/>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VD精炼、连铸、车间散点废气排气筒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0" w:type="auto"/>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34</w:t>
            </w:r>
          </w:p>
        </w:tc>
        <w:tc>
          <w:tcPr>
            <w:tcW w:w="2158" w:type="dxa"/>
            <w:noWrap w:val="0"/>
            <w:vAlign w:val="center"/>
          </w:tcPr>
          <w:p>
            <w:pPr>
              <w:jc w:val="center"/>
              <w:rPr>
                <w:rFonts w:hint="default" w:ascii="Times New Roman" w:hAnsi="Times New Roman" w:eastAsia="仿宋" w:cs="Times New Roman"/>
                <w:color w:val="FF0000"/>
                <w:kern w:val="0"/>
                <w:sz w:val="21"/>
                <w:szCs w:val="21"/>
                <w:lang w:val="en-US" w:eastAsia="zh-CN"/>
              </w:rPr>
            </w:pPr>
            <w:r>
              <w:rPr>
                <w:rFonts w:hint="eastAsia" w:ascii="Times New Roman" w:hAnsi="Times New Roman" w:eastAsia="仿宋" w:cs="Times New Roman"/>
                <w:color w:val="auto"/>
                <w:kern w:val="0"/>
                <w:sz w:val="21"/>
                <w:szCs w:val="21"/>
                <w:lang w:val="en-US" w:eastAsia="zh-CN"/>
              </w:rPr>
              <w:t>450高炉</w:t>
            </w:r>
            <w:r>
              <w:rPr>
                <w:rFonts w:hint="default" w:ascii="Times New Roman" w:hAnsi="Times New Roman" w:eastAsia="仿宋" w:cs="Times New Roman"/>
                <w:color w:val="auto"/>
                <w:kern w:val="0"/>
                <w:sz w:val="21"/>
                <w:szCs w:val="21"/>
                <w:lang w:val="en-US" w:eastAsia="zh-CN"/>
              </w:rPr>
              <w:t>热风炉、</w:t>
            </w:r>
            <w:r>
              <w:rPr>
                <w:rFonts w:hint="eastAsia" w:ascii="Times New Roman" w:hAnsi="Times New Roman" w:eastAsia="仿宋" w:cs="Times New Roman"/>
                <w:color w:val="auto"/>
                <w:kern w:val="0"/>
                <w:sz w:val="21"/>
                <w:szCs w:val="21"/>
                <w:lang w:val="en-US" w:eastAsia="zh-CN"/>
              </w:rPr>
              <w:t>1780高炉热风炉</w:t>
            </w:r>
          </w:p>
        </w:tc>
        <w:tc>
          <w:tcPr>
            <w:tcW w:w="2891" w:type="dxa"/>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氮氧化物、颗粒物、二氧化硫、</w:t>
            </w:r>
          </w:p>
        </w:tc>
        <w:tc>
          <w:tcPr>
            <w:tcW w:w="2665" w:type="dxa"/>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高炉热风炉备用排气筒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0" w:type="auto"/>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35</w:t>
            </w:r>
          </w:p>
        </w:tc>
        <w:tc>
          <w:tcPr>
            <w:tcW w:w="2158" w:type="dxa"/>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原料供料废气</w:t>
            </w:r>
          </w:p>
        </w:tc>
        <w:tc>
          <w:tcPr>
            <w:tcW w:w="2891" w:type="dxa"/>
            <w:noWrap w:val="0"/>
            <w:vAlign w:val="center"/>
          </w:tcPr>
          <w:p>
            <w:pPr>
              <w:jc w:val="center"/>
              <w:rPr>
                <w:rFonts w:hint="eastAsia"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2665" w:type="dxa"/>
            <w:noWrap w:val="0"/>
            <w:vAlign w:val="center"/>
          </w:tcPr>
          <w:p>
            <w:pPr>
              <w:jc w:val="center"/>
              <w:rPr>
                <w:rFonts w:hint="eastAsia"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原料供料排气筒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 w:hRule="atLeast"/>
        </w:trPr>
        <w:tc>
          <w:tcPr>
            <w:tcW w:w="0" w:type="auto"/>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36</w:t>
            </w:r>
          </w:p>
        </w:tc>
        <w:tc>
          <w:tcPr>
            <w:tcW w:w="2158" w:type="dxa"/>
            <w:noWrap w:val="0"/>
            <w:vAlign w:val="center"/>
          </w:tcPr>
          <w:p>
            <w:pPr>
              <w:jc w:val="center"/>
              <w:rPr>
                <w:rFonts w:hint="default"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铁水预处理废气</w:t>
            </w:r>
          </w:p>
        </w:tc>
        <w:tc>
          <w:tcPr>
            <w:tcW w:w="2891" w:type="dxa"/>
            <w:noWrap w:val="0"/>
            <w:vAlign w:val="center"/>
          </w:tcPr>
          <w:p>
            <w:pPr>
              <w:jc w:val="center"/>
              <w:rPr>
                <w:rFonts w:hint="eastAsia"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颗粒物</w:t>
            </w:r>
          </w:p>
        </w:tc>
        <w:tc>
          <w:tcPr>
            <w:tcW w:w="2665" w:type="dxa"/>
            <w:noWrap w:val="0"/>
            <w:vAlign w:val="center"/>
          </w:tcPr>
          <w:p>
            <w:pPr>
              <w:jc w:val="center"/>
              <w:rPr>
                <w:rFonts w:hint="eastAsia" w:ascii="Times New Roman" w:hAnsi="Times New Roman" w:eastAsia="仿宋" w:cs="Times New Roman"/>
                <w:color w:val="auto"/>
                <w:kern w:val="0"/>
                <w:sz w:val="21"/>
                <w:szCs w:val="21"/>
                <w:lang w:val="en-US" w:eastAsia="zh-CN"/>
              </w:rPr>
            </w:pPr>
            <w:r>
              <w:rPr>
                <w:rFonts w:hint="eastAsia" w:ascii="Times New Roman" w:hAnsi="Times New Roman" w:eastAsia="仿宋" w:cs="Times New Roman"/>
                <w:color w:val="auto"/>
                <w:kern w:val="0"/>
                <w:sz w:val="21"/>
                <w:szCs w:val="21"/>
                <w:lang w:val="en-US" w:eastAsia="zh-CN"/>
              </w:rPr>
              <w:t>铁水预处理排气筒</w:t>
            </w:r>
          </w:p>
        </w:tc>
      </w:tr>
    </w:tbl>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监测点位、监测项目及监测频次见表3-1、3-2。</w:t>
      </w:r>
    </w:p>
    <w:bookmarkEnd w:id="11"/>
    <w:p>
      <w:pPr>
        <w:jc w:val="center"/>
        <w:rPr>
          <w:rFonts w:hint="default" w:ascii="Times New Roman" w:hAnsi="Times New Roman" w:eastAsia="宋体" w:cs="Times New Roman"/>
          <w:b/>
          <w:color w:val="auto"/>
          <w:sz w:val="28"/>
          <w:szCs w:val="28"/>
          <w:lang w:val="zh-CN"/>
        </w:rPr>
      </w:pPr>
      <w:r>
        <w:rPr>
          <w:rFonts w:hint="default" w:ascii="Times New Roman" w:hAnsi="Times New Roman" w:eastAsia="宋体" w:cs="Times New Roman"/>
          <w:b/>
          <w:color w:val="auto"/>
          <w:sz w:val="28"/>
          <w:szCs w:val="28"/>
          <w:lang w:val="zh-CN"/>
        </w:rPr>
        <w:t>表3-1</w:t>
      </w:r>
      <w:r>
        <w:rPr>
          <w:rFonts w:hint="default" w:ascii="Times New Roman" w:hAnsi="Times New Roman" w:eastAsia="宋体" w:cs="Times New Roman"/>
          <w:b/>
          <w:color w:val="auto"/>
          <w:sz w:val="28"/>
          <w:szCs w:val="28"/>
        </w:rPr>
        <w:t>废气污染源手工监测内容一览表</w:t>
      </w:r>
    </w:p>
    <w:tbl>
      <w:tblPr>
        <w:tblStyle w:val="13"/>
        <w:tblW w:w="86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0"/>
        <w:gridCol w:w="525"/>
        <w:gridCol w:w="1080"/>
        <w:gridCol w:w="1080"/>
        <w:gridCol w:w="735"/>
        <w:gridCol w:w="150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blHeader/>
        </w:trPr>
        <w:tc>
          <w:tcPr>
            <w:tcW w:w="450" w:type="dxa"/>
            <w:tcBorders>
              <w:top w:val="single" w:color="000000" w:sz="12"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525" w:type="dxa"/>
            <w:tcBorders>
              <w:top w:val="single" w:color="000000" w:sz="12"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污染源类型</w:t>
            </w:r>
          </w:p>
        </w:tc>
        <w:tc>
          <w:tcPr>
            <w:tcW w:w="1080" w:type="dxa"/>
            <w:tcBorders>
              <w:top w:val="single" w:color="000000" w:sz="12"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污染名称</w:t>
            </w:r>
          </w:p>
        </w:tc>
        <w:tc>
          <w:tcPr>
            <w:tcW w:w="1080" w:type="dxa"/>
            <w:tcBorders>
              <w:top w:val="single" w:color="000000" w:sz="12"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排放口名称</w:t>
            </w:r>
          </w:p>
        </w:tc>
        <w:tc>
          <w:tcPr>
            <w:tcW w:w="735" w:type="dxa"/>
            <w:tcBorders>
              <w:top w:val="single" w:color="000000" w:sz="12"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监测点位</w:t>
            </w:r>
          </w:p>
        </w:tc>
        <w:tc>
          <w:tcPr>
            <w:tcW w:w="1500" w:type="dxa"/>
            <w:tcBorders>
              <w:top w:val="single" w:color="000000" w:sz="12"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污染物名称</w:t>
            </w:r>
          </w:p>
        </w:tc>
        <w:tc>
          <w:tcPr>
            <w:tcW w:w="1080" w:type="dxa"/>
            <w:tcBorders>
              <w:top w:val="single" w:color="000000" w:sz="12"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样品个数</w:t>
            </w:r>
          </w:p>
        </w:tc>
        <w:tc>
          <w:tcPr>
            <w:tcW w:w="1080" w:type="dxa"/>
            <w:tcBorders>
              <w:top w:val="single" w:color="000000" w:sz="12"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监测频次</w:t>
            </w:r>
          </w:p>
        </w:tc>
        <w:tc>
          <w:tcPr>
            <w:tcW w:w="1080" w:type="dxa"/>
            <w:tcBorders>
              <w:top w:val="single" w:color="000000" w:sz="12"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其他信息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525"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固定源</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废气</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5"/>
                <w:rFonts w:hint="eastAsia" w:ascii="仿宋" w:hAnsi="仿宋" w:eastAsia="仿宋" w:cs="仿宋"/>
                <w:lang w:val="en-US" w:eastAsia="zh-CN" w:bidi="ar"/>
              </w:rPr>
              <w:t>高炉热风炉</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热风炉排气筒</w:t>
            </w:r>
          </w:p>
        </w:tc>
        <w:tc>
          <w:tcPr>
            <w:tcW w:w="735" w:type="dxa"/>
            <w:vMerge w:val="restart"/>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氮氧化物、二氧化硫、颗粒物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矿渣微粉二次转运</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矿渣微粉二次转运排气筒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1次/两年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矿渣微粉</w:t>
            </w:r>
            <w:r>
              <w:rPr>
                <w:rStyle w:val="47"/>
                <w:rFonts w:hint="eastAsia" w:ascii="仿宋" w:hAnsi="仿宋" w:eastAsia="仿宋" w:cs="仿宋"/>
                <w:lang w:val="en-US" w:eastAsia="zh-CN" w:bidi="ar"/>
              </w:rPr>
              <w:t>1#</w:t>
            </w:r>
            <w:r>
              <w:rPr>
                <w:rStyle w:val="45"/>
                <w:rFonts w:hint="eastAsia" w:ascii="仿宋" w:hAnsi="仿宋" w:eastAsia="仿宋" w:cs="仿宋"/>
                <w:lang w:val="en-US" w:eastAsia="zh-CN" w:bidi="ar"/>
              </w:rPr>
              <w:t>成品仓</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矿渣微粉1#成品仓排气筒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1次/季</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矿渣微粉</w:t>
            </w:r>
            <w:r>
              <w:rPr>
                <w:rStyle w:val="47"/>
                <w:rFonts w:hint="eastAsia" w:ascii="仿宋" w:hAnsi="仿宋" w:eastAsia="仿宋" w:cs="仿宋"/>
                <w:lang w:val="en-US" w:eastAsia="zh-CN" w:bidi="ar"/>
              </w:rPr>
              <w:t>2#</w:t>
            </w:r>
            <w:r>
              <w:rPr>
                <w:rStyle w:val="45"/>
                <w:rFonts w:hint="eastAsia" w:ascii="仿宋" w:hAnsi="仿宋" w:eastAsia="仿宋" w:cs="仿宋"/>
                <w:lang w:val="en-US" w:eastAsia="zh-CN" w:bidi="ar"/>
              </w:rPr>
              <w:t>成品仓</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矿渣微粉2#成品仓排气筒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1次/季</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8"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原料场装卸料口</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原料场装卸料排气筒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烧结机头</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烧结机头排气筒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氮氧化物、氟化物、二氧化硫、二噁英类</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烧结机配料机</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烧结机配料排气筒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烧结机尾</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烧结机尾气排气筒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1780</w:t>
            </w:r>
            <w:r>
              <w:rPr>
                <w:rStyle w:val="45"/>
                <w:rFonts w:hint="eastAsia" w:ascii="仿宋" w:hAnsi="仿宋" w:eastAsia="仿宋" w:cs="仿宋"/>
                <w:lang w:val="en-US" w:eastAsia="zh-CN" w:bidi="ar"/>
              </w:rPr>
              <w:t>高炉出铁场</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1780高炉出铁场排气筒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1780</w:t>
            </w:r>
            <w:r>
              <w:rPr>
                <w:rStyle w:val="45"/>
                <w:rFonts w:hint="eastAsia" w:ascii="仿宋" w:hAnsi="仿宋" w:eastAsia="仿宋" w:cs="仿宋"/>
                <w:lang w:val="en-US" w:eastAsia="zh-CN" w:bidi="ar"/>
              </w:rPr>
              <w:t>高炉矿槽</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1780高炉矿槽排气筒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高炉转运</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高炉转运排气筒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高炉煤粉制备</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高炉煤粉制备排1#气筒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Style w:val="45"/>
                <w:rFonts w:hint="eastAsia" w:ascii="仿宋" w:hAnsi="仿宋" w:eastAsia="仿宋" w:cs="仿宋"/>
                <w:lang w:val="en-US" w:eastAsia="zh-CN" w:bidi="ar"/>
              </w:rPr>
              <w:t>矿渣微粉烘干磨</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FF0000"/>
                <w:sz w:val="21"/>
                <w:szCs w:val="21"/>
                <w:u w:val="none"/>
              </w:rPr>
            </w:pPr>
            <w:r>
              <w:rPr>
                <w:rStyle w:val="45"/>
                <w:rFonts w:hint="eastAsia" w:ascii="仿宋" w:hAnsi="仿宋" w:eastAsia="仿宋" w:cs="仿宋"/>
                <w:lang w:val="en-US" w:eastAsia="zh-CN" w:bidi="ar"/>
              </w:rPr>
              <w:t>矿渣微粉烘</w:t>
            </w:r>
            <w:r>
              <w:rPr>
                <w:rStyle w:val="45"/>
                <w:rFonts w:hint="eastAsia" w:ascii="仿宋" w:hAnsi="仿宋" w:eastAsia="仿宋" w:cs="仿宋"/>
                <w:color w:val="auto"/>
                <w:lang w:val="en-US" w:eastAsia="zh-CN" w:bidi="ar"/>
              </w:rPr>
              <w:t>干磨</w:t>
            </w:r>
            <w:r>
              <w:rPr>
                <w:rFonts w:hint="eastAsia" w:ascii="仿宋" w:hAnsi="仿宋" w:eastAsia="仿宋" w:cs="仿宋"/>
                <w:i w:val="0"/>
                <w:iCs w:val="0"/>
                <w:color w:val="auto"/>
                <w:kern w:val="0"/>
                <w:sz w:val="21"/>
                <w:szCs w:val="21"/>
                <w:u w:val="none"/>
                <w:lang w:val="en-US" w:eastAsia="zh-CN" w:bidi="ar"/>
              </w:rPr>
              <w:t>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FF0000"/>
                <w:sz w:val="21"/>
                <w:szCs w:val="21"/>
                <w:u w:val="none"/>
              </w:rPr>
            </w:pPr>
          </w:p>
        </w:tc>
        <w:tc>
          <w:tcPr>
            <w:tcW w:w="1500" w:type="dxa"/>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氮氧化物</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二氧化硫</w:t>
            </w:r>
            <w:r>
              <w:rPr>
                <w:rFonts w:hint="eastAsia" w:ascii="仿宋" w:hAnsi="仿宋" w:eastAsia="仿宋" w:cs="仿宋"/>
                <w:i w:val="0"/>
                <w:iCs w:val="0"/>
                <w:color w:val="auto"/>
                <w:kern w:val="0"/>
                <w:sz w:val="21"/>
                <w:szCs w:val="21"/>
                <w:u w:val="none"/>
                <w:lang w:val="en-US" w:eastAsia="zh-CN" w:bidi="ar"/>
              </w:rPr>
              <w:br w:type="textWrapping"/>
            </w:r>
            <w:r>
              <w:rPr>
                <w:rFonts w:hint="eastAsia" w:ascii="仿宋" w:hAnsi="仿宋" w:eastAsia="仿宋" w:cs="仿宋"/>
                <w:i w:val="0"/>
                <w:iCs w:val="0"/>
                <w:color w:val="auto"/>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1次/季</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450</w:t>
            </w:r>
            <w:r>
              <w:rPr>
                <w:rStyle w:val="45"/>
                <w:rFonts w:hint="eastAsia" w:ascii="仿宋" w:hAnsi="仿宋" w:eastAsia="仿宋" w:cs="仿宋"/>
                <w:lang w:val="en-US" w:eastAsia="zh-CN" w:bidi="ar"/>
              </w:rPr>
              <w:t>高炉</w:t>
            </w:r>
            <w:r>
              <w:rPr>
                <w:rStyle w:val="47"/>
                <w:rFonts w:hint="eastAsia" w:ascii="仿宋" w:hAnsi="仿宋" w:eastAsia="仿宋" w:cs="仿宋"/>
                <w:lang w:val="en-US" w:eastAsia="zh-CN" w:bidi="ar"/>
              </w:rPr>
              <w:t>1#</w:t>
            </w:r>
            <w:r>
              <w:rPr>
                <w:rStyle w:val="45"/>
                <w:rFonts w:hint="eastAsia" w:ascii="仿宋" w:hAnsi="仿宋" w:eastAsia="仿宋" w:cs="仿宋"/>
                <w:lang w:val="en-US" w:eastAsia="zh-CN" w:bidi="ar"/>
              </w:rPr>
              <w:t>出铁场</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450高炉1#出铁场排气筒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设备故障期，6小时一次</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450</w:t>
            </w:r>
            <w:r>
              <w:rPr>
                <w:rStyle w:val="45"/>
                <w:rFonts w:hint="eastAsia" w:ascii="仿宋" w:hAnsi="仿宋" w:eastAsia="仿宋" w:cs="仿宋"/>
                <w:lang w:val="en-US" w:eastAsia="zh-CN" w:bidi="ar"/>
              </w:rPr>
              <w:t>高炉矿槽</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450高炉矿槽排气筒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炼钢上料</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炼钢上料废气排气筒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1次/两年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精炼炉</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精炼炉排气筒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50MW</w:t>
            </w:r>
            <w:r>
              <w:rPr>
                <w:rStyle w:val="45"/>
                <w:rFonts w:hint="eastAsia" w:ascii="仿宋" w:hAnsi="仿宋" w:eastAsia="仿宋" w:cs="仿宋"/>
                <w:lang w:val="en-US" w:eastAsia="zh-CN" w:bidi="ar"/>
              </w:rPr>
              <w:t>发电锅炉</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50MW发电锅炉排气筒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林格曼黑度、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氮氧化物、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二氧化硫、</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烟尘</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1次/季</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转炉一次烟气</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转炉一次烟气2#排气筒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1次/两年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转炉二次烟气</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转炉二次烟气排气筒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21</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钢渣破碎机</w:t>
            </w:r>
            <w:r>
              <w:rPr>
                <w:rStyle w:val="45"/>
                <w:rFonts w:hint="eastAsia" w:ascii="仿宋" w:hAnsi="仿宋" w:eastAsia="仿宋" w:cs="仿宋"/>
                <w:lang w:val="en-US" w:eastAsia="zh-CN" w:bidi="ar"/>
              </w:rPr>
              <w:t>、钢渣磁选机、钢渣棒磨机</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钢渣处理排气筒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22</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高炉煤粉制备</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高炉煤粉制备2#排气筒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23</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转炉一次烟气</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转炉一次烟气1#排气筒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1次/两年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转炉</w:t>
            </w:r>
            <w:r>
              <w:rPr>
                <w:rStyle w:val="45"/>
                <w:rFonts w:hint="eastAsia" w:ascii="仿宋" w:hAnsi="仿宋" w:eastAsia="仿宋" w:cs="仿宋"/>
                <w:lang w:val="en-US" w:eastAsia="zh-CN" w:bidi="ar"/>
              </w:rPr>
              <w:t>三次烟气</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转炉三次烟气排气筒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25</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竖窑焙烧窑</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竖窑焙烧排气筒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氮氧化物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二氧化硫</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竖窑上料、成品系统</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竖窑上料、成品系统排气筒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27</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竖窑喷煤系统</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竖窑喷煤系统排气筒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28</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转炉一次烟气</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转炉一次烟气3#排气筒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1次/两年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29</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40MW</w:t>
            </w:r>
            <w:r>
              <w:rPr>
                <w:rStyle w:val="45"/>
                <w:rFonts w:hint="eastAsia" w:ascii="仿宋" w:hAnsi="仿宋" w:eastAsia="仿宋" w:cs="仿宋"/>
                <w:lang w:val="en-US" w:eastAsia="zh-CN" w:bidi="ar"/>
              </w:rPr>
              <w:t>发电锅炉</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40MW发电锅炉排气筒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林格曼黑度</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氮氧化物</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二氧化硫</w:t>
            </w:r>
            <w:r>
              <w:rPr>
                <w:rFonts w:hint="eastAsia" w:ascii="仿宋" w:hAnsi="仿宋" w:eastAsia="仿宋" w:cs="仿宋"/>
                <w:i w:val="0"/>
                <w:iCs w:val="0"/>
                <w:color w:val="000000"/>
                <w:kern w:val="0"/>
                <w:sz w:val="21"/>
                <w:szCs w:val="21"/>
                <w:u w:val="none"/>
                <w:lang w:val="en-US" w:eastAsia="zh-CN" w:bidi="ar"/>
              </w:rPr>
              <w:br w:type="textWrapping"/>
            </w:r>
            <w:r>
              <w:rPr>
                <w:rFonts w:hint="eastAsia" w:ascii="仿宋" w:hAnsi="仿宋" w:eastAsia="仿宋" w:cs="仿宋"/>
                <w:i w:val="0"/>
                <w:iCs w:val="0"/>
                <w:color w:val="000000"/>
                <w:kern w:val="0"/>
                <w:sz w:val="21"/>
                <w:szCs w:val="21"/>
                <w:u w:val="none"/>
                <w:lang w:val="en-US" w:eastAsia="zh-CN" w:bidi="ar"/>
              </w:rPr>
              <w:t>烟尘</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1次/季</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6"/>
                <w:rFonts w:hint="eastAsia" w:ascii="仿宋" w:hAnsi="仿宋" w:eastAsia="仿宋" w:cs="仿宋"/>
                <w:lang w:val="en-US" w:eastAsia="zh-CN" w:bidi="ar"/>
              </w:rPr>
              <w:t>焦炭皮带转运</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焦炭皮带中转废气排气筒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1次/两年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31</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1780</w:t>
            </w:r>
            <w:r>
              <w:rPr>
                <w:rStyle w:val="45"/>
                <w:rFonts w:hint="eastAsia" w:ascii="仿宋" w:hAnsi="仿宋" w:eastAsia="仿宋" w:cs="仿宋"/>
                <w:lang w:val="en-US" w:eastAsia="zh-CN" w:bidi="ar"/>
              </w:rPr>
              <w:t>高炉铸铁机</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1780高炉铸铁排气筒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32</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450</w:t>
            </w:r>
            <w:r>
              <w:rPr>
                <w:rStyle w:val="45"/>
                <w:rFonts w:hint="eastAsia" w:ascii="仿宋" w:hAnsi="仿宋" w:eastAsia="仿宋" w:cs="仿宋"/>
                <w:lang w:val="en-US" w:eastAsia="zh-CN" w:bidi="ar"/>
              </w:rPr>
              <w:t>高炉</w:t>
            </w:r>
            <w:r>
              <w:rPr>
                <w:rStyle w:val="47"/>
                <w:rFonts w:hint="eastAsia" w:ascii="仿宋" w:hAnsi="仿宋" w:eastAsia="仿宋" w:cs="仿宋"/>
                <w:lang w:val="en-US" w:eastAsia="zh-CN" w:bidi="ar"/>
              </w:rPr>
              <w:t>2#</w:t>
            </w:r>
            <w:r>
              <w:rPr>
                <w:rStyle w:val="45"/>
                <w:rFonts w:hint="eastAsia" w:ascii="仿宋" w:hAnsi="仿宋" w:eastAsia="仿宋" w:cs="仿宋"/>
                <w:lang w:val="en-US" w:eastAsia="zh-CN" w:bidi="ar"/>
              </w:rPr>
              <w:t>出铁场</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450高炉2#出铁场排气筒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8"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33</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VD</w:t>
            </w:r>
            <w:r>
              <w:rPr>
                <w:rStyle w:val="45"/>
                <w:rFonts w:hint="eastAsia" w:ascii="仿宋" w:hAnsi="仿宋" w:eastAsia="仿宋" w:cs="仿宋"/>
                <w:lang w:val="en-US" w:eastAsia="zh-CN" w:bidi="ar"/>
              </w:rPr>
              <w:t>精炼炉、连铸机、车间散点</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VD精炼、连铸、车间散点废气排气筒</w:t>
            </w:r>
          </w:p>
        </w:tc>
        <w:tc>
          <w:tcPr>
            <w:tcW w:w="735" w:type="dxa"/>
            <w:vMerge w:val="continue"/>
            <w:tcBorders>
              <w:top w:val="single" w:color="000000" w:sz="8" w:space="0"/>
              <w:left w:val="single" w:color="000000" w:sz="8" w:space="0"/>
              <w:bottom w:val="nil"/>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50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34</w:t>
            </w:r>
          </w:p>
        </w:tc>
        <w:tc>
          <w:tcPr>
            <w:tcW w:w="52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Style w:val="45"/>
                <w:rFonts w:hint="eastAsia" w:ascii="仿宋" w:hAnsi="仿宋" w:eastAsia="仿宋" w:cs="仿宋"/>
                <w:lang w:val="en-US" w:eastAsia="zh-CN" w:bidi="ar"/>
              </w:rPr>
              <w:t>高炉热风炉</w:t>
            </w:r>
          </w:p>
        </w:tc>
        <w:tc>
          <w:tcPr>
            <w:tcW w:w="1080" w:type="dxa"/>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热风炉备用排气筒</w:t>
            </w:r>
          </w:p>
        </w:tc>
        <w:tc>
          <w:tcPr>
            <w:tcW w:w="735" w:type="dxa"/>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500" w:type="dxa"/>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氮氧化物、二氧化硫、颗粒物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每天不少于4次，间隔不超过6小时</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在线监测设备故障时，采用手工监测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w:t>
            </w:r>
          </w:p>
        </w:tc>
        <w:tc>
          <w:tcPr>
            <w:tcW w:w="525" w:type="dxa"/>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Style w:val="45"/>
                <w:rFonts w:hint="default" w:ascii="仿宋" w:hAnsi="仿宋" w:eastAsia="仿宋" w:cs="仿宋"/>
                <w:lang w:val="en-US" w:eastAsia="zh-CN" w:bidi="ar"/>
              </w:rPr>
            </w:pPr>
            <w:r>
              <w:rPr>
                <w:rStyle w:val="45"/>
                <w:rFonts w:hint="eastAsia" w:ascii="仿宋" w:hAnsi="仿宋" w:eastAsia="仿宋" w:cs="仿宋"/>
                <w:lang w:val="en-US" w:eastAsia="zh-CN" w:bidi="ar"/>
              </w:rPr>
              <w:t>原料供料废气</w:t>
            </w:r>
          </w:p>
        </w:tc>
        <w:tc>
          <w:tcPr>
            <w:tcW w:w="1080" w:type="dxa"/>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Style w:val="45"/>
                <w:rFonts w:hint="eastAsia" w:ascii="仿宋" w:hAnsi="仿宋" w:eastAsia="仿宋" w:cs="仿宋"/>
                <w:lang w:val="en-US" w:eastAsia="zh-CN" w:bidi="ar"/>
              </w:rPr>
            </w:pPr>
            <w:r>
              <w:rPr>
                <w:rStyle w:val="45"/>
                <w:rFonts w:hint="eastAsia" w:ascii="仿宋" w:hAnsi="仿宋" w:eastAsia="仿宋" w:cs="仿宋"/>
                <w:lang w:val="en-US" w:eastAsia="zh-CN" w:bidi="ar"/>
              </w:rPr>
              <w:t>原料供料排气筒</w:t>
            </w:r>
          </w:p>
        </w:tc>
        <w:tc>
          <w:tcPr>
            <w:tcW w:w="735" w:type="dxa"/>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w:t>
            </w:r>
          </w:p>
        </w:tc>
        <w:tc>
          <w:tcPr>
            <w:tcW w:w="1500" w:type="dxa"/>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1次/两年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w:t>
            </w:r>
          </w:p>
        </w:tc>
        <w:tc>
          <w:tcPr>
            <w:tcW w:w="525" w:type="dxa"/>
            <w:tcBorders>
              <w:top w:val="single" w:color="000000" w:sz="8" w:space="0"/>
              <w:left w:val="nil"/>
              <w:bottom w:val="single" w:color="000000" w:sz="8" w:space="0"/>
              <w:right w:val="single" w:color="000000" w:sz="8" w:space="0"/>
            </w:tcBorders>
            <w:noWrap w:val="0"/>
            <w:vAlign w:val="center"/>
          </w:tcPr>
          <w:p>
            <w:pPr>
              <w:jc w:val="center"/>
              <w:rPr>
                <w:rFonts w:hint="eastAsia" w:ascii="仿宋" w:hAnsi="仿宋" w:eastAsia="仿宋" w:cs="仿宋"/>
                <w:i w:val="0"/>
                <w:iCs w:val="0"/>
                <w:color w:val="000000"/>
                <w:sz w:val="21"/>
                <w:szCs w:val="21"/>
                <w:u w:val="none"/>
              </w:rPr>
            </w:pPr>
          </w:p>
        </w:tc>
        <w:tc>
          <w:tcPr>
            <w:tcW w:w="1080" w:type="dxa"/>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Style w:val="45"/>
                <w:rFonts w:hint="default" w:ascii="仿宋" w:hAnsi="仿宋" w:eastAsia="仿宋" w:cs="仿宋"/>
                <w:lang w:val="en-US" w:eastAsia="zh-CN" w:bidi="ar"/>
              </w:rPr>
            </w:pPr>
            <w:r>
              <w:rPr>
                <w:rStyle w:val="45"/>
                <w:rFonts w:hint="eastAsia" w:ascii="仿宋" w:hAnsi="仿宋" w:eastAsia="仿宋" w:cs="仿宋"/>
                <w:lang w:val="en-US" w:eastAsia="zh-CN" w:bidi="ar"/>
              </w:rPr>
              <w:t>铁水预处理废气</w:t>
            </w:r>
          </w:p>
        </w:tc>
        <w:tc>
          <w:tcPr>
            <w:tcW w:w="1080" w:type="dxa"/>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Style w:val="45"/>
                <w:rFonts w:hint="eastAsia" w:ascii="仿宋" w:hAnsi="仿宋" w:eastAsia="仿宋" w:cs="仿宋"/>
                <w:lang w:val="en-US" w:eastAsia="zh-CN" w:bidi="ar"/>
              </w:rPr>
            </w:pPr>
            <w:r>
              <w:rPr>
                <w:rStyle w:val="45"/>
                <w:rFonts w:hint="eastAsia" w:ascii="仿宋" w:hAnsi="仿宋" w:eastAsia="仿宋" w:cs="仿宋"/>
                <w:lang w:val="en-US" w:eastAsia="zh-CN" w:bidi="ar"/>
              </w:rPr>
              <w:t>铁水预处理排气筒</w:t>
            </w:r>
          </w:p>
        </w:tc>
        <w:tc>
          <w:tcPr>
            <w:tcW w:w="735" w:type="dxa"/>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w:t>
            </w:r>
          </w:p>
        </w:tc>
        <w:tc>
          <w:tcPr>
            <w:tcW w:w="1500" w:type="dxa"/>
            <w:tcBorders>
              <w:top w:val="single" w:color="000000" w:sz="8" w:space="0"/>
              <w:left w:val="single" w:color="000000" w:sz="8" w:space="0"/>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1次/年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37</w:t>
            </w:r>
          </w:p>
        </w:tc>
        <w:tc>
          <w:tcPr>
            <w:tcW w:w="525" w:type="dxa"/>
            <w:tcBorders>
              <w:top w:val="single" w:color="000000" w:sz="8" w:space="0"/>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080" w:type="dxa"/>
            <w:tcBorders>
              <w:top w:val="single" w:color="000000" w:sz="8" w:space="0"/>
              <w:left w:val="single" w:color="000000" w:sz="4"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厂界</w:t>
            </w:r>
          </w:p>
        </w:tc>
        <w:tc>
          <w:tcPr>
            <w:tcW w:w="1080" w:type="dxa"/>
            <w:tcBorders>
              <w:top w:val="single" w:color="000000" w:sz="8"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735"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厂界</w:t>
            </w:r>
          </w:p>
        </w:tc>
        <w:tc>
          <w:tcPr>
            <w:tcW w:w="150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1次/季</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38</w:t>
            </w:r>
          </w:p>
        </w:tc>
        <w:tc>
          <w:tcPr>
            <w:tcW w:w="525" w:type="dxa"/>
            <w:tcBorders>
              <w:top w:val="single" w:color="000000" w:sz="8" w:space="0"/>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炼钢车间无组织废气</w:t>
            </w:r>
          </w:p>
        </w:tc>
        <w:tc>
          <w:tcPr>
            <w:tcW w:w="1080" w:type="dxa"/>
            <w:tcBorders>
              <w:top w:val="single" w:color="000000" w:sz="8"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735"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车间周边</w:t>
            </w:r>
          </w:p>
        </w:tc>
        <w:tc>
          <w:tcPr>
            <w:tcW w:w="150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39</w:t>
            </w:r>
          </w:p>
        </w:tc>
        <w:tc>
          <w:tcPr>
            <w:tcW w:w="525" w:type="dxa"/>
            <w:tcBorders>
              <w:top w:val="single" w:color="000000" w:sz="8" w:space="0"/>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炼铁车间无组织废气</w:t>
            </w:r>
          </w:p>
        </w:tc>
        <w:tc>
          <w:tcPr>
            <w:tcW w:w="1080" w:type="dxa"/>
            <w:tcBorders>
              <w:top w:val="single" w:color="000000" w:sz="8"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735"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车间周边</w:t>
            </w:r>
          </w:p>
        </w:tc>
        <w:tc>
          <w:tcPr>
            <w:tcW w:w="150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1次/季</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40</w:t>
            </w:r>
          </w:p>
        </w:tc>
        <w:tc>
          <w:tcPr>
            <w:tcW w:w="525" w:type="dxa"/>
            <w:tcBorders>
              <w:top w:val="single" w:color="000000" w:sz="8" w:space="0"/>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烧结车间无组织废气</w:t>
            </w:r>
          </w:p>
        </w:tc>
        <w:tc>
          <w:tcPr>
            <w:tcW w:w="1080" w:type="dxa"/>
            <w:tcBorders>
              <w:top w:val="single" w:color="000000" w:sz="8"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735"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车间周边</w:t>
            </w:r>
          </w:p>
        </w:tc>
        <w:tc>
          <w:tcPr>
            <w:tcW w:w="150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41</w:t>
            </w:r>
          </w:p>
        </w:tc>
        <w:tc>
          <w:tcPr>
            <w:tcW w:w="525" w:type="dxa"/>
            <w:tcBorders>
              <w:top w:val="single" w:color="000000" w:sz="8" w:space="0"/>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石灰窑/白云石窑无组织废气</w:t>
            </w:r>
          </w:p>
        </w:tc>
        <w:tc>
          <w:tcPr>
            <w:tcW w:w="1080" w:type="dxa"/>
            <w:tcBorders>
              <w:top w:val="single" w:color="000000" w:sz="8" w:space="0"/>
              <w:left w:val="single" w:color="000000" w:sz="8" w:space="0"/>
              <w:bottom w:val="single" w:color="000000" w:sz="4"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735"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车间周边</w:t>
            </w:r>
          </w:p>
        </w:tc>
        <w:tc>
          <w:tcPr>
            <w:tcW w:w="150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1次/季</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50" w:type="dxa"/>
            <w:tcBorders>
              <w:top w:val="single" w:color="000000" w:sz="8" w:space="0"/>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42</w:t>
            </w:r>
          </w:p>
        </w:tc>
        <w:tc>
          <w:tcPr>
            <w:tcW w:w="525" w:type="dxa"/>
            <w:tcBorders>
              <w:top w:val="single" w:color="000000" w:sz="8" w:space="0"/>
              <w:left w:val="nil"/>
              <w:bottom w:val="single" w:color="000000" w:sz="8" w:space="0"/>
              <w:right w:val="nil"/>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原料系统无组织废气</w:t>
            </w:r>
          </w:p>
        </w:tc>
        <w:tc>
          <w:tcPr>
            <w:tcW w:w="1080"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c>
          <w:tcPr>
            <w:tcW w:w="735"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车间周边</w:t>
            </w:r>
          </w:p>
        </w:tc>
        <w:tc>
          <w:tcPr>
            <w:tcW w:w="1500" w:type="dxa"/>
            <w:tcBorders>
              <w:top w:val="single" w:color="000000" w:sz="8" w:space="0"/>
              <w:left w:val="nil"/>
              <w:bottom w:val="single" w:color="000000" w:sz="12"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颗粒物</w:t>
            </w:r>
          </w:p>
        </w:tc>
        <w:tc>
          <w:tcPr>
            <w:tcW w:w="1080" w:type="dxa"/>
            <w:tcBorders>
              <w:top w:val="single" w:color="000000" w:sz="8" w:space="0"/>
              <w:left w:val="single" w:color="000000" w:sz="8" w:space="0"/>
              <w:bottom w:val="single" w:color="000000" w:sz="12"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非连续采样 至少3个</w:t>
            </w:r>
          </w:p>
        </w:tc>
        <w:tc>
          <w:tcPr>
            <w:tcW w:w="1080" w:type="dxa"/>
            <w:tcBorders>
              <w:top w:val="single" w:color="000000" w:sz="8" w:space="0"/>
              <w:left w:val="single" w:color="000000" w:sz="8" w:space="0"/>
              <w:bottom w:val="single" w:color="000000" w:sz="12" w:space="0"/>
              <w:right w:val="single" w:color="000000" w:sz="8"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1次/年</w:t>
            </w:r>
          </w:p>
        </w:tc>
        <w:tc>
          <w:tcPr>
            <w:tcW w:w="1080" w:type="dxa"/>
            <w:tcBorders>
              <w:top w:val="single" w:color="000000" w:sz="8" w:space="0"/>
              <w:left w:val="single" w:color="000000" w:sz="8" w:space="0"/>
              <w:bottom w:val="single" w:color="000000" w:sz="8" w:space="0"/>
              <w:right w:val="single" w:color="000000" w:sz="12"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bl>
    <w:p>
      <w:pPr>
        <w:jc w:val="center"/>
        <w:rPr>
          <w:rFonts w:hint="default" w:ascii="Times New Roman" w:hAnsi="Times New Roman" w:eastAsia="宋体" w:cs="Times New Roman"/>
          <w:b/>
          <w:color w:val="auto"/>
          <w:sz w:val="28"/>
          <w:szCs w:val="28"/>
          <w:lang w:val="zh-CN"/>
        </w:rPr>
      </w:pPr>
    </w:p>
    <w:p>
      <w:pPr>
        <w:jc w:val="center"/>
        <w:rPr>
          <w:rFonts w:hint="default" w:ascii="Times New Roman" w:hAnsi="Times New Roman" w:eastAsia="宋体" w:cs="Times New Roman"/>
          <w:b/>
          <w:color w:val="auto"/>
          <w:sz w:val="28"/>
          <w:szCs w:val="28"/>
          <w:lang w:val="zh-CN"/>
        </w:rPr>
      </w:pPr>
      <w:r>
        <w:rPr>
          <w:rFonts w:hint="default" w:ascii="Times New Roman" w:hAnsi="Times New Roman" w:eastAsia="宋体" w:cs="Times New Roman"/>
          <w:b/>
          <w:color w:val="auto"/>
          <w:sz w:val="28"/>
          <w:szCs w:val="28"/>
          <w:lang w:val="zh-CN"/>
        </w:rPr>
        <w:t>表3-2</w:t>
      </w:r>
      <w:r>
        <w:rPr>
          <w:rFonts w:hint="default" w:ascii="Times New Roman" w:hAnsi="Times New Roman" w:eastAsia="宋体" w:cs="Times New Roman"/>
          <w:b/>
          <w:color w:val="auto"/>
          <w:sz w:val="28"/>
          <w:szCs w:val="28"/>
        </w:rPr>
        <w:t>废气污染源自动监测内容一览表</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1353"/>
        <w:gridCol w:w="1500"/>
        <w:gridCol w:w="1802"/>
        <w:gridCol w:w="1152"/>
        <w:gridCol w:w="1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blHeader/>
          <w:jc w:val="center"/>
        </w:trPr>
        <w:tc>
          <w:tcPr>
            <w:tcW w:w="460" w:type="pct"/>
            <w:noWrap w:val="0"/>
            <w:vAlign w:val="center"/>
          </w:tcPr>
          <w:p>
            <w:pPr>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bCs/>
                <w:color w:val="auto"/>
                <w:sz w:val="21"/>
                <w:szCs w:val="21"/>
              </w:rPr>
              <w:t>序号</w:t>
            </w:r>
          </w:p>
        </w:tc>
        <w:tc>
          <w:tcPr>
            <w:tcW w:w="794" w:type="pct"/>
            <w:noWrap w:val="0"/>
            <w:vAlign w:val="center"/>
          </w:tcPr>
          <w:p>
            <w:pPr>
              <w:spacing w:line="300" w:lineRule="atLeast"/>
              <w:ind w:left="-105" w:leftChars="-50" w:right="-105" w:rightChars="-50"/>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color w:val="auto"/>
                <w:sz w:val="21"/>
                <w:szCs w:val="21"/>
                <w:lang w:val="zh-CN"/>
              </w:rPr>
              <w:t>自动监测类别</w:t>
            </w:r>
          </w:p>
        </w:tc>
        <w:tc>
          <w:tcPr>
            <w:tcW w:w="880" w:type="pct"/>
            <w:noWrap w:val="0"/>
            <w:vAlign w:val="center"/>
          </w:tcPr>
          <w:p>
            <w:pPr>
              <w:spacing w:line="300" w:lineRule="atLeast"/>
              <w:ind w:left="-105" w:leftChars="-50" w:right="-105" w:rightChars="-50"/>
              <w:jc w:val="center"/>
              <w:rPr>
                <w:rFonts w:hint="default" w:ascii="Times New Roman" w:hAnsi="Times New Roman" w:eastAsia="仿宋" w:cs="Times New Roman"/>
                <w:b/>
                <w:color w:val="auto"/>
                <w:sz w:val="21"/>
                <w:szCs w:val="21"/>
                <w:lang w:eastAsia="zh-CN"/>
              </w:rPr>
            </w:pPr>
            <w:r>
              <w:rPr>
                <w:rFonts w:hint="default" w:ascii="Times New Roman" w:hAnsi="Times New Roman" w:eastAsia="仿宋" w:cs="Times New Roman"/>
                <w:b/>
                <w:color w:val="auto"/>
                <w:sz w:val="21"/>
                <w:szCs w:val="21"/>
              </w:rPr>
              <w:t>排放口</w:t>
            </w:r>
            <w:r>
              <w:rPr>
                <w:rFonts w:hint="default" w:ascii="Times New Roman" w:hAnsi="Times New Roman" w:eastAsia="仿宋" w:cs="Times New Roman"/>
                <w:b/>
                <w:color w:val="auto"/>
                <w:sz w:val="21"/>
                <w:szCs w:val="21"/>
                <w:lang w:eastAsia="zh-CN"/>
              </w:rPr>
              <w:t>名称</w:t>
            </w:r>
          </w:p>
        </w:tc>
        <w:tc>
          <w:tcPr>
            <w:tcW w:w="1057" w:type="pct"/>
            <w:noWrap w:val="0"/>
            <w:vAlign w:val="center"/>
          </w:tcPr>
          <w:p>
            <w:pPr>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监测</w:t>
            </w:r>
          </w:p>
          <w:p>
            <w:pPr>
              <w:jc w:val="center"/>
              <w:rPr>
                <w:rFonts w:hint="default" w:ascii="Times New Roman" w:hAnsi="Times New Roman" w:eastAsia="仿宋" w:cs="Times New Roman"/>
                <w:b/>
                <w:color w:val="auto"/>
                <w:sz w:val="21"/>
                <w:szCs w:val="21"/>
              </w:rPr>
            </w:pPr>
            <w:r>
              <w:rPr>
                <w:rFonts w:hint="default" w:ascii="Times New Roman" w:hAnsi="Times New Roman" w:eastAsia="仿宋" w:cs="Times New Roman"/>
                <w:b/>
                <w:bCs/>
                <w:color w:val="auto"/>
                <w:sz w:val="21"/>
                <w:szCs w:val="21"/>
              </w:rPr>
              <w:t>项目</w:t>
            </w:r>
          </w:p>
        </w:tc>
        <w:tc>
          <w:tcPr>
            <w:tcW w:w="676" w:type="pct"/>
            <w:noWrap w:val="0"/>
            <w:vAlign w:val="center"/>
          </w:tcPr>
          <w:p>
            <w:pPr>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监测</w:t>
            </w:r>
          </w:p>
          <w:p>
            <w:pPr>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rPr>
              <w:t>频次</w:t>
            </w:r>
          </w:p>
        </w:tc>
        <w:tc>
          <w:tcPr>
            <w:tcW w:w="1132" w:type="pct"/>
            <w:noWrap w:val="0"/>
            <w:vAlign w:val="center"/>
          </w:tcPr>
          <w:p>
            <w:pPr>
              <w:jc w:val="center"/>
              <w:rPr>
                <w:rFonts w:hint="default" w:ascii="Times New Roman" w:hAnsi="Times New Roman" w:eastAsia="仿宋" w:cs="Times New Roman"/>
                <w:b/>
                <w:bCs/>
                <w:color w:val="auto"/>
                <w:sz w:val="21"/>
                <w:szCs w:val="21"/>
                <w:lang w:eastAsia="zh-CN"/>
              </w:rPr>
            </w:pPr>
            <w:r>
              <w:rPr>
                <w:rFonts w:hint="default" w:ascii="Times New Roman" w:hAnsi="Times New Roman" w:eastAsia="仿宋" w:cs="Times New Roman"/>
                <w:b/>
                <w:bCs/>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60" w:type="pct"/>
            <w:vMerge w:val="restart"/>
            <w:noWrap w:val="0"/>
            <w:vAlign w:val="center"/>
          </w:tcPr>
          <w:p>
            <w:pPr>
              <w:jc w:val="center"/>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794" w:type="pct"/>
            <w:vMerge w:val="restart"/>
            <w:noWrap w:val="0"/>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废气</w:t>
            </w:r>
          </w:p>
        </w:tc>
        <w:tc>
          <w:tcPr>
            <w:tcW w:w="880" w:type="pct"/>
            <w:vMerge w:val="restart"/>
            <w:noWrap w:val="0"/>
            <w:vAlign w:val="center"/>
          </w:tcPr>
          <w:p>
            <w:pPr>
              <w:jc w:val="center"/>
              <w:rPr>
                <w:rFonts w:hint="default" w:ascii="Times New Roman" w:hAnsi="Times New Roman" w:eastAsia="仿宋" w:cs="Times New Roman"/>
                <w:color w:val="auto"/>
                <w:sz w:val="21"/>
                <w:szCs w:val="21"/>
              </w:rPr>
            </w:pPr>
            <w:r>
              <w:rPr>
                <w:rStyle w:val="15"/>
                <w:rFonts w:hint="default" w:ascii="Times New Roman" w:hAnsi="Times New Roman" w:eastAsia="仿宋" w:cs="Times New Roman"/>
                <w:kern w:val="2"/>
                <w:sz w:val="21"/>
                <w:szCs w:val="21"/>
                <w:lang w:val="en-US" w:eastAsia="zh-CN" w:bidi="ar-SA"/>
              </w:rPr>
              <w:t>烧结机头排气筒</w:t>
            </w:r>
          </w:p>
        </w:tc>
        <w:tc>
          <w:tcPr>
            <w:tcW w:w="1057" w:type="pct"/>
            <w:noWrap w:val="0"/>
            <w:vAlign w:val="center"/>
          </w:tcPr>
          <w:p>
            <w:pPr>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lang w:eastAsia="zh-CN"/>
              </w:rPr>
              <w:t>颗粒物</w:t>
            </w:r>
          </w:p>
        </w:tc>
        <w:tc>
          <w:tcPr>
            <w:tcW w:w="676" w:type="pct"/>
            <w:vMerge w:val="restart"/>
            <w:noWrap w:val="0"/>
            <w:vAlign w:val="center"/>
          </w:tcPr>
          <w:p>
            <w:pPr>
              <w:ind w:firstLine="105" w:firstLineChars="5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000000"/>
                <w:kern w:val="0"/>
                <w:sz w:val="21"/>
                <w:szCs w:val="21"/>
                <w:lang w:val="zh-CN"/>
              </w:rPr>
              <w:t>全天连续监测</w:t>
            </w:r>
          </w:p>
        </w:tc>
        <w:tc>
          <w:tcPr>
            <w:tcW w:w="1132" w:type="pct"/>
            <w:vMerge w:val="restart"/>
            <w:noWrap w:val="0"/>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000000"/>
                <w:kern w:val="0"/>
                <w:sz w:val="21"/>
                <w:szCs w:val="21"/>
                <w:lang w:val="zh-CN"/>
              </w:rPr>
              <w:t>按照《污染源自动监控设施运行管理办法》的要求，自动监测设施不能正常运行期间，应按要求将手工监测数据向环境保护主管部门报送，每天不少于4次，间隔不得超过6h。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 w:type="pct"/>
            <w:vMerge w:val="continue"/>
            <w:noWrap w:val="0"/>
            <w:vAlign w:val="center"/>
          </w:tcPr>
          <w:p>
            <w:pPr>
              <w:jc w:val="center"/>
              <w:rPr>
                <w:rFonts w:hint="default" w:ascii="Times New Roman" w:hAnsi="Times New Roman" w:eastAsia="仿宋" w:cs="Times New Roman"/>
                <w:color w:val="auto"/>
                <w:sz w:val="21"/>
                <w:szCs w:val="21"/>
              </w:rPr>
            </w:pPr>
          </w:p>
        </w:tc>
        <w:tc>
          <w:tcPr>
            <w:tcW w:w="794" w:type="pct"/>
            <w:vMerge w:val="continue"/>
            <w:noWrap w:val="0"/>
            <w:vAlign w:val="center"/>
          </w:tcPr>
          <w:p>
            <w:pPr>
              <w:jc w:val="center"/>
              <w:rPr>
                <w:rFonts w:hint="default" w:ascii="Times New Roman" w:hAnsi="Times New Roman" w:eastAsia="仿宋" w:cs="Times New Roman"/>
                <w:color w:val="auto"/>
                <w:sz w:val="21"/>
                <w:szCs w:val="21"/>
              </w:rPr>
            </w:pPr>
          </w:p>
        </w:tc>
        <w:tc>
          <w:tcPr>
            <w:tcW w:w="880" w:type="pct"/>
            <w:vMerge w:val="continue"/>
            <w:noWrap w:val="0"/>
            <w:vAlign w:val="center"/>
          </w:tcPr>
          <w:p>
            <w:pPr>
              <w:jc w:val="center"/>
              <w:rPr>
                <w:rFonts w:hint="default" w:ascii="Times New Roman" w:hAnsi="Times New Roman" w:eastAsia="仿宋" w:cs="Times New Roman"/>
                <w:color w:val="auto"/>
                <w:sz w:val="21"/>
                <w:szCs w:val="21"/>
              </w:rPr>
            </w:pPr>
          </w:p>
        </w:tc>
        <w:tc>
          <w:tcPr>
            <w:tcW w:w="1057" w:type="pct"/>
            <w:noWrap w:val="0"/>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二氧化硫</w:t>
            </w:r>
          </w:p>
        </w:tc>
        <w:tc>
          <w:tcPr>
            <w:tcW w:w="676" w:type="pct"/>
            <w:vMerge w:val="continue"/>
            <w:noWrap w:val="0"/>
            <w:vAlign w:val="center"/>
          </w:tcPr>
          <w:p>
            <w:pPr>
              <w:ind w:firstLine="105" w:firstLineChars="50"/>
              <w:jc w:val="center"/>
              <w:rPr>
                <w:rFonts w:hint="default" w:ascii="Times New Roman" w:hAnsi="Times New Roman" w:eastAsia="仿宋" w:cs="Times New Roman"/>
                <w:color w:val="auto"/>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60"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057" w:type="pct"/>
            <w:noWrap w:val="0"/>
            <w:vAlign w:val="center"/>
          </w:tcPr>
          <w:p>
            <w:pPr>
              <w:ind w:firstLine="105" w:firstLineChars="5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氮氧化物</w:t>
            </w:r>
          </w:p>
        </w:tc>
        <w:tc>
          <w:tcPr>
            <w:tcW w:w="676" w:type="pct"/>
            <w:vMerge w:val="continue"/>
            <w:noWrap w:val="0"/>
            <w:vAlign w:val="center"/>
          </w:tcPr>
          <w:p>
            <w:pPr>
              <w:ind w:firstLine="105" w:firstLineChars="50"/>
              <w:jc w:val="center"/>
              <w:rPr>
                <w:rFonts w:hint="default" w:ascii="Times New Roman" w:hAnsi="Times New Roman" w:eastAsia="仿宋" w:cs="Times New Roman"/>
                <w:color w:val="auto"/>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2</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烧结机配料排气筒</w:t>
            </w:r>
          </w:p>
        </w:tc>
        <w:tc>
          <w:tcPr>
            <w:tcW w:w="1057" w:type="pct"/>
            <w:noWrap w:val="0"/>
            <w:vAlign w:val="center"/>
          </w:tcPr>
          <w:p>
            <w:pPr>
              <w:ind w:firstLine="105" w:firstLineChars="5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pPr>
              <w:ind w:firstLine="105" w:firstLineChars="50"/>
              <w:jc w:val="center"/>
              <w:rPr>
                <w:rFonts w:hint="default" w:ascii="Times New Roman" w:hAnsi="Times New Roman" w:eastAsia="仿宋" w:cs="Times New Roman"/>
                <w:color w:val="auto"/>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3</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烧结机尾气排气筒</w:t>
            </w:r>
          </w:p>
        </w:tc>
        <w:tc>
          <w:tcPr>
            <w:tcW w:w="1057" w:type="pct"/>
            <w:noWrap w:val="0"/>
            <w:vAlign w:val="center"/>
          </w:tcPr>
          <w:p>
            <w:pPr>
              <w:ind w:firstLine="105" w:firstLineChars="50"/>
              <w:jc w:val="center"/>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kern w:val="2"/>
                <w:sz w:val="21"/>
                <w:szCs w:val="21"/>
                <w:lang w:val="en-US" w:eastAsia="zh-CN" w:bidi="ar-SA"/>
              </w:rPr>
              <w:t>4</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eastAsia" w:ascii="Times New Roman" w:hAnsi="Times New Roman" w:eastAsia="仿宋" w:cs="Times New Roman"/>
                <w:kern w:val="2"/>
                <w:sz w:val="21"/>
                <w:szCs w:val="21"/>
                <w:lang w:val="en-US" w:eastAsia="zh-CN" w:bidi="ar-SA"/>
              </w:rPr>
              <w:t>450</w:t>
            </w:r>
            <w:r>
              <w:rPr>
                <w:rStyle w:val="15"/>
                <w:rFonts w:hint="default" w:ascii="Times New Roman" w:hAnsi="Times New Roman" w:eastAsia="仿宋" w:cs="Times New Roman"/>
                <w:kern w:val="2"/>
                <w:sz w:val="21"/>
                <w:szCs w:val="21"/>
                <w:lang w:val="en-US" w:eastAsia="zh-CN" w:bidi="ar-SA"/>
              </w:rPr>
              <w:t>高炉出铁场1#排气筒</w:t>
            </w:r>
          </w:p>
        </w:tc>
        <w:tc>
          <w:tcPr>
            <w:tcW w:w="1057" w:type="pct"/>
            <w:noWrap w:val="0"/>
            <w:vAlign w:val="center"/>
          </w:tcPr>
          <w:p>
            <w:pPr>
              <w:ind w:firstLine="105" w:firstLineChars="50"/>
              <w:jc w:val="center"/>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5</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eastAsia" w:ascii="Times New Roman" w:hAnsi="Times New Roman" w:eastAsia="仿宋" w:cs="Times New Roman"/>
                <w:kern w:val="2"/>
                <w:sz w:val="21"/>
                <w:szCs w:val="21"/>
                <w:lang w:val="en-US" w:eastAsia="zh-CN" w:bidi="ar-SA"/>
              </w:rPr>
              <w:t>450</w:t>
            </w:r>
            <w:r>
              <w:rPr>
                <w:rStyle w:val="15"/>
                <w:rFonts w:hint="default" w:ascii="Times New Roman" w:hAnsi="Times New Roman" w:eastAsia="仿宋" w:cs="Times New Roman"/>
                <w:kern w:val="2"/>
                <w:sz w:val="21"/>
                <w:szCs w:val="21"/>
                <w:lang w:val="en-US" w:eastAsia="zh-CN" w:bidi="ar-SA"/>
              </w:rPr>
              <w:t>高炉出铁场2#排气筒</w:t>
            </w:r>
          </w:p>
        </w:tc>
        <w:tc>
          <w:tcPr>
            <w:tcW w:w="1057" w:type="pct"/>
            <w:noWrap w:val="0"/>
            <w:vAlign w:val="center"/>
          </w:tcPr>
          <w:p>
            <w:pPr>
              <w:ind w:firstLine="105" w:firstLineChars="50"/>
              <w:jc w:val="center"/>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6</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eastAsia" w:ascii="Times New Roman" w:hAnsi="Times New Roman" w:eastAsia="仿宋" w:cs="Times New Roman"/>
                <w:kern w:val="2"/>
                <w:sz w:val="21"/>
                <w:szCs w:val="21"/>
                <w:lang w:val="en-US" w:eastAsia="zh-CN" w:bidi="ar-SA"/>
              </w:rPr>
              <w:t>450</w:t>
            </w:r>
            <w:r>
              <w:rPr>
                <w:rStyle w:val="15"/>
                <w:rFonts w:hint="default" w:ascii="Times New Roman" w:hAnsi="Times New Roman" w:eastAsia="仿宋" w:cs="Times New Roman"/>
                <w:kern w:val="2"/>
                <w:sz w:val="21"/>
                <w:szCs w:val="21"/>
                <w:lang w:val="en-US" w:eastAsia="zh-CN" w:bidi="ar-SA"/>
              </w:rPr>
              <w:t>高炉矿槽排气筒</w:t>
            </w:r>
          </w:p>
        </w:tc>
        <w:tc>
          <w:tcPr>
            <w:tcW w:w="1057" w:type="pct"/>
            <w:noWrap w:val="0"/>
            <w:vAlign w:val="center"/>
          </w:tcPr>
          <w:p>
            <w:pPr>
              <w:ind w:firstLine="105" w:firstLineChars="50"/>
              <w:jc w:val="center"/>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7</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eastAsia" w:ascii="Times New Roman" w:hAnsi="Times New Roman" w:eastAsia="仿宋" w:cs="Times New Roman"/>
                <w:kern w:val="2"/>
                <w:sz w:val="21"/>
                <w:szCs w:val="21"/>
                <w:lang w:val="en-US" w:eastAsia="zh-CN" w:bidi="ar-SA"/>
              </w:rPr>
              <w:t>1780</w:t>
            </w:r>
            <w:r>
              <w:rPr>
                <w:rStyle w:val="15"/>
                <w:rFonts w:hint="default" w:ascii="Times New Roman" w:hAnsi="Times New Roman" w:eastAsia="仿宋" w:cs="Times New Roman"/>
                <w:kern w:val="2"/>
                <w:sz w:val="21"/>
                <w:szCs w:val="21"/>
                <w:lang w:val="en-US" w:eastAsia="zh-CN" w:bidi="ar-SA"/>
              </w:rPr>
              <w:t>高炉出铁场排气筒</w:t>
            </w:r>
          </w:p>
        </w:tc>
        <w:tc>
          <w:tcPr>
            <w:tcW w:w="1057" w:type="pct"/>
            <w:noWrap w:val="0"/>
            <w:vAlign w:val="center"/>
          </w:tcPr>
          <w:p>
            <w:pPr>
              <w:ind w:firstLine="105" w:firstLineChars="50"/>
              <w:jc w:val="center"/>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8</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eastAsia" w:ascii="Times New Roman" w:hAnsi="Times New Roman" w:eastAsia="仿宋" w:cs="Times New Roman"/>
                <w:kern w:val="2"/>
                <w:sz w:val="21"/>
                <w:szCs w:val="21"/>
                <w:lang w:val="en-US" w:eastAsia="zh-CN" w:bidi="ar-SA"/>
              </w:rPr>
              <w:t>1780</w:t>
            </w:r>
            <w:r>
              <w:rPr>
                <w:rStyle w:val="15"/>
                <w:rFonts w:hint="default" w:ascii="Times New Roman" w:hAnsi="Times New Roman" w:eastAsia="仿宋" w:cs="Times New Roman"/>
                <w:kern w:val="2"/>
                <w:sz w:val="21"/>
                <w:szCs w:val="21"/>
                <w:lang w:val="en-US" w:eastAsia="zh-CN" w:bidi="ar-SA"/>
              </w:rPr>
              <w:t>高炉矿槽排气筒</w:t>
            </w:r>
          </w:p>
        </w:tc>
        <w:tc>
          <w:tcPr>
            <w:tcW w:w="1057" w:type="pct"/>
            <w:noWrap w:val="0"/>
            <w:vAlign w:val="center"/>
          </w:tcPr>
          <w:p>
            <w:pPr>
              <w:ind w:firstLine="105" w:firstLineChars="50"/>
              <w:jc w:val="center"/>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9</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精炼炉排气筒</w:t>
            </w:r>
          </w:p>
        </w:tc>
        <w:tc>
          <w:tcPr>
            <w:tcW w:w="1057" w:type="pct"/>
            <w:noWrap w:val="0"/>
            <w:vAlign w:val="center"/>
          </w:tcPr>
          <w:p>
            <w:pPr>
              <w:ind w:firstLine="105" w:firstLineChars="50"/>
              <w:jc w:val="center"/>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10</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转炉二次烟气排气筒</w:t>
            </w:r>
          </w:p>
        </w:tc>
        <w:tc>
          <w:tcPr>
            <w:tcW w:w="1057" w:type="pct"/>
            <w:noWrap w:val="0"/>
            <w:vAlign w:val="center"/>
          </w:tcPr>
          <w:p>
            <w:pPr>
              <w:ind w:firstLine="105" w:firstLineChars="50"/>
              <w:jc w:val="center"/>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11</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转炉三次烟气排气筒</w:t>
            </w:r>
          </w:p>
        </w:tc>
        <w:tc>
          <w:tcPr>
            <w:tcW w:w="1057" w:type="pct"/>
            <w:noWrap w:val="0"/>
            <w:vAlign w:val="center"/>
          </w:tcPr>
          <w:p>
            <w:pPr>
              <w:ind w:firstLine="105" w:firstLineChars="50"/>
              <w:jc w:val="center"/>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12</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竖窑上料、成品系统排气筒</w:t>
            </w:r>
          </w:p>
        </w:tc>
        <w:tc>
          <w:tcPr>
            <w:tcW w:w="1057" w:type="pct"/>
            <w:noWrap w:val="0"/>
            <w:vAlign w:val="center"/>
          </w:tcPr>
          <w:p>
            <w:pPr>
              <w:ind w:firstLine="105" w:firstLineChars="50"/>
              <w:jc w:val="center"/>
              <w:rPr>
                <w:rFonts w:hint="default" w:ascii="Times New Roman" w:hAnsi="Times New Roman" w:eastAsia="仿宋" w:cs="Times New Roman"/>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vMerge w:val="restar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13</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40MW发电锅炉排气筒</w:t>
            </w:r>
          </w:p>
        </w:tc>
        <w:tc>
          <w:tcPr>
            <w:tcW w:w="1057" w:type="pct"/>
            <w:noWrap w:val="0"/>
            <w:vAlign w:val="center"/>
          </w:tcPr>
          <w:p>
            <w:pPr>
              <w:jc w:val="center"/>
              <w:rPr>
                <w:rFonts w:hint="default" w:ascii="Times New Roman" w:hAnsi="Times New Roman" w:eastAsia="仿宋" w:cs="Times New Roman"/>
                <w:color w:val="auto"/>
                <w:kern w:val="2"/>
                <w:sz w:val="21"/>
                <w:szCs w:val="21"/>
                <w:lang w:val="en-US" w:eastAsia="zh-CN" w:bidi="ar-SA"/>
              </w:rPr>
            </w:pPr>
            <w:r>
              <w:rPr>
                <w:rFonts w:hint="eastAsia" w:ascii="Times New Roman" w:hAnsi="Times New Roman" w:eastAsia="仿宋" w:cs="Times New Roman"/>
                <w:color w:val="auto"/>
                <w:kern w:val="2"/>
                <w:sz w:val="21"/>
                <w:szCs w:val="21"/>
                <w:lang w:val="en-US" w:eastAsia="zh-CN" w:bidi="ar-SA"/>
              </w:rPr>
              <w:t>烟尘</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vMerge w:val="continue"/>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p>
        </w:tc>
        <w:tc>
          <w:tcPr>
            <w:tcW w:w="1057" w:type="pct"/>
            <w:noWrap w:val="0"/>
            <w:vAlign w:val="center"/>
          </w:tcPr>
          <w:p>
            <w:pPr>
              <w:jc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sz w:val="21"/>
                <w:szCs w:val="21"/>
              </w:rPr>
              <w:t>二氧化硫</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vMerge w:val="continue"/>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p>
        </w:tc>
        <w:tc>
          <w:tcPr>
            <w:tcW w:w="1057" w:type="pct"/>
            <w:noWrap w:val="0"/>
            <w:vAlign w:val="center"/>
          </w:tcPr>
          <w:p>
            <w:pPr>
              <w:ind w:firstLine="105" w:firstLineChars="50"/>
              <w:jc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sz w:val="21"/>
                <w:szCs w:val="21"/>
              </w:rPr>
              <w:t>氮氧化物</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14</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lang w:val="en-US" w:eastAsia="zh-CN"/>
              </w:rPr>
              <w:t>原料场装卸料排气筒</w:t>
            </w:r>
          </w:p>
        </w:tc>
        <w:tc>
          <w:tcPr>
            <w:tcW w:w="1057" w:type="pct"/>
            <w:noWrap w:val="0"/>
            <w:vAlign w:val="center"/>
          </w:tcPr>
          <w:p>
            <w:pPr>
              <w:ind w:firstLine="105" w:firstLineChars="5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15</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lang w:val="en-US" w:eastAsia="zh-CN"/>
              </w:rPr>
              <w:t>高炉转运排气筒</w:t>
            </w:r>
          </w:p>
        </w:tc>
        <w:tc>
          <w:tcPr>
            <w:tcW w:w="1057" w:type="pct"/>
            <w:noWrap w:val="0"/>
            <w:vAlign w:val="center"/>
          </w:tcPr>
          <w:p>
            <w:pPr>
              <w:ind w:firstLine="105" w:firstLineChars="5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16</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lang w:val="en-US" w:eastAsia="zh-CN"/>
              </w:rPr>
              <w:t>竖窑焙烧排气筒</w:t>
            </w:r>
          </w:p>
        </w:tc>
        <w:tc>
          <w:tcPr>
            <w:tcW w:w="1057" w:type="pct"/>
            <w:noWrap w:val="0"/>
            <w:vAlign w:val="center"/>
          </w:tcPr>
          <w:p>
            <w:pPr>
              <w:ind w:firstLine="105" w:firstLineChars="5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颗粒物</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460" w:type="pc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17</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Fonts w:hint="default" w:ascii="Times New Roman" w:hAnsi="Times New Roman" w:eastAsia="仿宋" w:cs="Times New Roman"/>
                <w:sz w:val="21"/>
                <w:szCs w:val="21"/>
                <w:lang w:val="en-US" w:eastAsia="zh-CN"/>
              </w:rPr>
              <w:t>高炉热风炉排气筒</w:t>
            </w:r>
          </w:p>
        </w:tc>
        <w:tc>
          <w:tcPr>
            <w:tcW w:w="1057" w:type="pct"/>
            <w:noWrap w:val="0"/>
            <w:vAlign w:val="center"/>
          </w:tcPr>
          <w:p>
            <w:pPr>
              <w:ind w:firstLine="105" w:firstLineChars="5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颗粒物、氮氧化物、二氧化硫</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460" w:type="pct"/>
            <w:vMerge w:val="restart"/>
            <w:noWrap w:val="0"/>
            <w:vAlign w:val="center"/>
          </w:tcPr>
          <w:p>
            <w:pPr>
              <w:ind w:firstLine="105" w:firstLineChars="50"/>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1</w:t>
            </w:r>
            <w:r>
              <w:rPr>
                <w:rFonts w:hint="eastAsia" w:ascii="Times New Roman" w:hAnsi="Times New Roman" w:eastAsia="仿宋" w:cs="Times New Roman"/>
                <w:sz w:val="21"/>
                <w:szCs w:val="21"/>
                <w:lang w:val="en-US" w:eastAsia="zh-CN"/>
              </w:rPr>
              <w:t>8</w:t>
            </w:r>
          </w:p>
        </w:tc>
        <w:tc>
          <w:tcPr>
            <w:tcW w:w="794"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880" w:type="pct"/>
            <w:vMerge w:val="restart"/>
            <w:noWrap w:val="0"/>
            <w:vAlign w:val="center"/>
          </w:tcPr>
          <w:p>
            <w:pPr>
              <w:adjustRightInd w:val="0"/>
              <w:snapToGrid w:val="0"/>
              <w:spacing w:line="260" w:lineRule="exact"/>
              <w:jc w:val="center"/>
              <w:rPr>
                <w:rFonts w:hint="default" w:ascii="Times New Roman" w:hAnsi="Times New Roman" w:eastAsia="仿宋" w:cs="Times New Roman"/>
                <w:kern w:val="2"/>
                <w:sz w:val="21"/>
                <w:szCs w:val="21"/>
                <w:lang w:val="en-US" w:eastAsia="zh-CN" w:bidi="ar-SA"/>
              </w:rPr>
            </w:pPr>
            <w:r>
              <w:rPr>
                <w:rStyle w:val="15"/>
                <w:rFonts w:hint="eastAsia" w:ascii="Times New Roman" w:hAnsi="Times New Roman" w:eastAsia="仿宋" w:cs="Times New Roman"/>
                <w:kern w:val="2"/>
                <w:sz w:val="21"/>
                <w:szCs w:val="21"/>
                <w:lang w:val="en-US" w:eastAsia="zh-CN" w:bidi="ar-SA"/>
              </w:rPr>
              <w:t>5</w:t>
            </w:r>
            <w:r>
              <w:rPr>
                <w:rStyle w:val="15"/>
                <w:rFonts w:hint="default" w:ascii="Times New Roman" w:hAnsi="Times New Roman" w:eastAsia="仿宋" w:cs="Times New Roman"/>
                <w:kern w:val="2"/>
                <w:sz w:val="21"/>
                <w:szCs w:val="21"/>
                <w:lang w:val="en-US" w:eastAsia="zh-CN" w:bidi="ar-SA"/>
              </w:rPr>
              <w:t>0MW发电锅炉排气筒</w:t>
            </w:r>
          </w:p>
        </w:tc>
        <w:tc>
          <w:tcPr>
            <w:tcW w:w="1057" w:type="pct"/>
            <w:noWrap w:val="0"/>
            <w:vAlign w:val="center"/>
          </w:tcPr>
          <w:p>
            <w:pPr>
              <w:jc w:val="center"/>
              <w:rPr>
                <w:rFonts w:hint="default" w:ascii="Times New Roman" w:hAnsi="Times New Roman" w:eastAsia="仿宋" w:cs="Times New Roman"/>
                <w:color w:val="auto"/>
                <w:sz w:val="21"/>
                <w:szCs w:val="21"/>
              </w:rPr>
            </w:pPr>
            <w:r>
              <w:rPr>
                <w:rFonts w:hint="eastAsia" w:ascii="Times New Roman" w:hAnsi="Times New Roman" w:eastAsia="仿宋" w:cs="Times New Roman"/>
                <w:color w:val="auto"/>
                <w:kern w:val="2"/>
                <w:sz w:val="21"/>
                <w:szCs w:val="21"/>
                <w:lang w:val="en-US" w:eastAsia="zh-CN" w:bidi="ar-SA"/>
              </w:rPr>
              <w:t>烟尘</w:t>
            </w:r>
          </w:p>
        </w:tc>
        <w:tc>
          <w:tcPr>
            <w:tcW w:w="676" w:type="pct"/>
            <w:vMerge w:val="continue"/>
            <w:noWrap w:val="0"/>
            <w:vAlign w:val="center"/>
          </w:tcPr>
          <w:p>
            <w:pPr>
              <w:ind w:firstLine="105" w:firstLineChars="50"/>
              <w:jc w:val="center"/>
              <w:rPr>
                <w:rFonts w:hint="default" w:ascii="Times New Roman" w:hAnsi="Times New Roman" w:eastAsia="仿宋" w:cs="Times New Roman"/>
                <w:sz w:val="21"/>
                <w:szCs w:val="21"/>
              </w:rPr>
            </w:pPr>
          </w:p>
        </w:tc>
        <w:tc>
          <w:tcPr>
            <w:tcW w:w="1132" w:type="pct"/>
            <w:vMerge w:val="continue"/>
            <w:noWrap w:val="0"/>
            <w:vAlign w:val="center"/>
          </w:tcPr>
          <w:p>
            <w:pPr>
              <w:ind w:firstLine="105" w:firstLineChars="50"/>
              <w:jc w:val="center"/>
              <w:rPr>
                <w:rFonts w:hint="default" w:ascii="Times New Roman" w:hAnsi="Times New Roman" w:eastAsia="仿宋"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460" w:type="pct"/>
            <w:vMerge w:val="continue"/>
            <w:noWrap w:val="0"/>
            <w:vAlign w:val="center"/>
          </w:tcPr>
          <w:p>
            <w:pPr>
              <w:ind w:firstLine="105" w:firstLineChars="50"/>
              <w:jc w:val="center"/>
            </w:pPr>
          </w:p>
        </w:tc>
        <w:tc>
          <w:tcPr>
            <w:tcW w:w="794" w:type="pct"/>
            <w:vMerge w:val="continue"/>
            <w:noWrap w:val="0"/>
            <w:vAlign w:val="center"/>
          </w:tcPr>
          <w:p>
            <w:pPr>
              <w:ind w:firstLine="105" w:firstLineChars="50"/>
              <w:jc w:val="center"/>
            </w:pPr>
          </w:p>
        </w:tc>
        <w:tc>
          <w:tcPr>
            <w:tcW w:w="880" w:type="pct"/>
            <w:vMerge w:val="continue"/>
            <w:noWrap w:val="0"/>
            <w:vAlign w:val="center"/>
          </w:tcPr>
          <w:p>
            <w:pPr>
              <w:ind w:firstLine="105" w:firstLineChars="50"/>
              <w:jc w:val="center"/>
            </w:pPr>
          </w:p>
        </w:tc>
        <w:tc>
          <w:tcPr>
            <w:tcW w:w="1057" w:type="pct"/>
            <w:noWrap w:val="0"/>
            <w:vAlign w:val="center"/>
          </w:tcPr>
          <w:p>
            <w:pPr>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rPr>
              <w:t>二氧化硫</w:t>
            </w:r>
          </w:p>
        </w:tc>
        <w:tc>
          <w:tcPr>
            <w:tcW w:w="676" w:type="pct"/>
            <w:vMerge w:val="continue"/>
            <w:noWrap w:val="0"/>
            <w:vAlign w:val="center"/>
          </w:tcPr>
          <w:p>
            <w:pPr>
              <w:ind w:firstLine="105" w:firstLineChars="50"/>
              <w:jc w:val="center"/>
              <w:rPr>
                <w:rFonts w:hint="default" w:ascii="Times New Roman" w:hAnsi="Times New Roman" w:eastAsia="仿宋" w:cs="Times New Roman"/>
                <w:color w:val="auto"/>
                <w:sz w:val="21"/>
                <w:szCs w:val="21"/>
                <w:lang w:eastAsia="zh-CN"/>
              </w:rPr>
            </w:pPr>
          </w:p>
        </w:tc>
        <w:tc>
          <w:tcPr>
            <w:tcW w:w="1132" w:type="pct"/>
            <w:vMerge w:val="continue"/>
            <w:noWrap w:val="0"/>
            <w:vAlign w:val="center"/>
          </w:tcPr>
          <w:p>
            <w:pPr>
              <w:ind w:firstLine="105" w:firstLineChars="50"/>
              <w:jc w:val="center"/>
              <w:rPr>
                <w:rFonts w:hint="default" w:ascii="Times New Roman" w:hAnsi="Times New Roman" w:eastAsia="仿宋"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460" w:type="pct"/>
            <w:vMerge w:val="continue"/>
            <w:noWrap w:val="0"/>
            <w:vAlign w:val="center"/>
          </w:tcPr>
          <w:p>
            <w:pPr>
              <w:ind w:firstLine="105" w:firstLineChars="50"/>
              <w:jc w:val="center"/>
              <w:rPr>
                <w:rFonts w:hint="default" w:ascii="Times New Roman" w:hAnsi="Times New Roman" w:eastAsia="仿宋" w:cs="Times New Roman"/>
                <w:color w:val="auto"/>
                <w:sz w:val="21"/>
                <w:szCs w:val="21"/>
                <w:lang w:eastAsia="zh-CN"/>
              </w:rPr>
            </w:pPr>
          </w:p>
        </w:tc>
        <w:tc>
          <w:tcPr>
            <w:tcW w:w="794" w:type="pct"/>
            <w:vMerge w:val="continue"/>
            <w:noWrap w:val="0"/>
            <w:vAlign w:val="center"/>
          </w:tcPr>
          <w:p>
            <w:pPr>
              <w:ind w:firstLine="105" w:firstLineChars="50"/>
              <w:jc w:val="center"/>
              <w:rPr>
                <w:rFonts w:hint="default" w:ascii="Times New Roman" w:hAnsi="Times New Roman" w:eastAsia="仿宋" w:cs="Times New Roman"/>
                <w:color w:val="auto"/>
                <w:sz w:val="21"/>
                <w:szCs w:val="21"/>
                <w:lang w:eastAsia="zh-CN"/>
              </w:rPr>
            </w:pPr>
          </w:p>
        </w:tc>
        <w:tc>
          <w:tcPr>
            <w:tcW w:w="880" w:type="pct"/>
            <w:vMerge w:val="continue"/>
            <w:noWrap w:val="0"/>
            <w:vAlign w:val="center"/>
          </w:tcPr>
          <w:p>
            <w:pPr>
              <w:ind w:firstLine="105" w:firstLineChars="50"/>
              <w:jc w:val="center"/>
              <w:rPr>
                <w:rFonts w:hint="default" w:ascii="Times New Roman" w:hAnsi="Times New Roman" w:eastAsia="仿宋" w:cs="Times New Roman"/>
                <w:color w:val="auto"/>
                <w:sz w:val="21"/>
                <w:szCs w:val="21"/>
                <w:lang w:eastAsia="zh-CN"/>
              </w:rPr>
            </w:pPr>
          </w:p>
        </w:tc>
        <w:tc>
          <w:tcPr>
            <w:tcW w:w="1057" w:type="pct"/>
            <w:noWrap w:val="0"/>
            <w:vAlign w:val="center"/>
          </w:tcPr>
          <w:p>
            <w:pPr>
              <w:ind w:firstLine="105" w:firstLineChars="50"/>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color w:val="auto"/>
                <w:sz w:val="21"/>
                <w:szCs w:val="21"/>
              </w:rPr>
              <w:t>氮氧化物</w:t>
            </w:r>
          </w:p>
        </w:tc>
        <w:tc>
          <w:tcPr>
            <w:tcW w:w="676" w:type="pct"/>
            <w:vMerge w:val="continue"/>
            <w:noWrap w:val="0"/>
            <w:vAlign w:val="center"/>
          </w:tcPr>
          <w:p>
            <w:pPr>
              <w:ind w:firstLine="105" w:firstLineChars="50"/>
              <w:jc w:val="center"/>
              <w:rPr>
                <w:rFonts w:hint="default" w:ascii="Times New Roman" w:hAnsi="Times New Roman" w:eastAsia="仿宋" w:cs="Times New Roman"/>
                <w:color w:val="auto"/>
                <w:sz w:val="21"/>
                <w:szCs w:val="21"/>
                <w:lang w:eastAsia="zh-CN"/>
              </w:rPr>
            </w:pPr>
          </w:p>
        </w:tc>
        <w:tc>
          <w:tcPr>
            <w:tcW w:w="1132" w:type="pct"/>
            <w:vMerge w:val="continue"/>
            <w:noWrap w:val="0"/>
            <w:vAlign w:val="center"/>
          </w:tcPr>
          <w:p>
            <w:pPr>
              <w:ind w:firstLine="105" w:firstLineChars="50"/>
              <w:jc w:val="center"/>
              <w:rPr>
                <w:rFonts w:hint="default" w:ascii="Times New Roman" w:hAnsi="Times New Roman" w:eastAsia="仿宋"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460" w:type="pct"/>
            <w:noWrap w:val="0"/>
            <w:vAlign w:val="center"/>
          </w:tcPr>
          <w:p>
            <w:pPr>
              <w:ind w:firstLine="105" w:firstLineChars="50"/>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sz w:val="21"/>
                <w:szCs w:val="21"/>
                <w:lang w:val="en-US" w:eastAsia="zh-CN"/>
              </w:rPr>
              <w:t>1</w:t>
            </w:r>
            <w:r>
              <w:rPr>
                <w:rFonts w:hint="eastAsia" w:ascii="Times New Roman" w:hAnsi="Times New Roman" w:eastAsia="仿宋" w:cs="Times New Roman"/>
                <w:sz w:val="21"/>
                <w:szCs w:val="21"/>
                <w:lang w:val="en-US" w:eastAsia="zh-CN"/>
              </w:rPr>
              <w:t>9</w:t>
            </w:r>
          </w:p>
        </w:tc>
        <w:tc>
          <w:tcPr>
            <w:tcW w:w="794" w:type="pct"/>
            <w:vMerge w:val="continue"/>
            <w:noWrap w:val="0"/>
            <w:vAlign w:val="center"/>
          </w:tcPr>
          <w:p>
            <w:pPr>
              <w:ind w:firstLine="105" w:firstLineChars="50"/>
              <w:jc w:val="center"/>
              <w:rPr>
                <w:rFonts w:hint="default" w:ascii="Times New Roman" w:hAnsi="Times New Roman" w:eastAsia="仿宋" w:cs="Times New Roman"/>
                <w:color w:val="auto"/>
                <w:sz w:val="21"/>
                <w:szCs w:val="21"/>
                <w:lang w:eastAsia="zh-CN"/>
              </w:rPr>
            </w:pPr>
          </w:p>
        </w:tc>
        <w:tc>
          <w:tcPr>
            <w:tcW w:w="880" w:type="pct"/>
            <w:noWrap w:val="0"/>
            <w:vAlign w:val="center"/>
          </w:tcPr>
          <w:p>
            <w:pPr>
              <w:adjustRightInd w:val="0"/>
              <w:snapToGrid w:val="0"/>
              <w:spacing w:line="260" w:lineRule="exact"/>
              <w:jc w:val="center"/>
              <w:rPr>
                <w:rFonts w:hint="default" w:ascii="Times New Roman" w:hAnsi="Times New Roman" w:eastAsia="仿宋" w:cs="Times New Roman"/>
                <w:color w:val="auto"/>
                <w:sz w:val="21"/>
                <w:szCs w:val="21"/>
                <w:lang w:eastAsia="zh-CN"/>
              </w:rPr>
            </w:pPr>
            <w:r>
              <w:rPr>
                <w:rFonts w:hint="default" w:ascii="Times New Roman" w:hAnsi="Times New Roman" w:eastAsia="仿宋" w:cs="Times New Roman"/>
                <w:sz w:val="21"/>
                <w:szCs w:val="21"/>
                <w:lang w:val="en-US" w:eastAsia="zh-CN"/>
              </w:rPr>
              <w:t>高炉热风炉</w:t>
            </w:r>
            <w:r>
              <w:rPr>
                <w:rFonts w:hint="eastAsia" w:ascii="Times New Roman" w:hAnsi="Times New Roman" w:eastAsia="仿宋" w:cs="Times New Roman"/>
                <w:sz w:val="21"/>
                <w:szCs w:val="21"/>
                <w:lang w:val="en-US" w:eastAsia="zh-CN"/>
              </w:rPr>
              <w:t>备用</w:t>
            </w:r>
            <w:r>
              <w:rPr>
                <w:rFonts w:hint="default" w:ascii="Times New Roman" w:hAnsi="Times New Roman" w:eastAsia="仿宋" w:cs="Times New Roman"/>
                <w:sz w:val="21"/>
                <w:szCs w:val="21"/>
                <w:lang w:val="en-US" w:eastAsia="zh-CN"/>
              </w:rPr>
              <w:t>排气筒</w:t>
            </w:r>
          </w:p>
        </w:tc>
        <w:tc>
          <w:tcPr>
            <w:tcW w:w="1057" w:type="pct"/>
            <w:noWrap w:val="0"/>
            <w:vAlign w:val="center"/>
          </w:tcPr>
          <w:p>
            <w:pPr>
              <w:ind w:firstLine="105" w:firstLineChars="5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eastAsia="zh-CN"/>
              </w:rPr>
              <w:t>颗粒物、氮氧化物、二氧化硫</w:t>
            </w:r>
          </w:p>
        </w:tc>
        <w:tc>
          <w:tcPr>
            <w:tcW w:w="676" w:type="pct"/>
            <w:vMerge w:val="continue"/>
            <w:noWrap w:val="0"/>
            <w:vAlign w:val="center"/>
          </w:tcPr>
          <w:p>
            <w:pPr>
              <w:ind w:firstLine="105" w:firstLineChars="50"/>
              <w:jc w:val="center"/>
              <w:rPr>
                <w:rFonts w:hint="default" w:ascii="Times New Roman" w:hAnsi="Times New Roman" w:eastAsia="仿宋" w:cs="Times New Roman"/>
                <w:color w:val="auto"/>
                <w:sz w:val="21"/>
                <w:szCs w:val="21"/>
                <w:lang w:eastAsia="zh-CN"/>
              </w:rPr>
            </w:pPr>
          </w:p>
        </w:tc>
        <w:tc>
          <w:tcPr>
            <w:tcW w:w="1132" w:type="pct"/>
            <w:vMerge w:val="continue"/>
            <w:noWrap w:val="0"/>
            <w:vAlign w:val="center"/>
          </w:tcPr>
          <w:p>
            <w:pPr>
              <w:ind w:firstLine="105" w:firstLineChars="50"/>
              <w:jc w:val="center"/>
              <w:rPr>
                <w:rFonts w:hint="default" w:ascii="Times New Roman" w:hAnsi="Times New Roman" w:eastAsia="仿宋" w:cs="Times New Roman"/>
                <w:color w:val="auto"/>
                <w:sz w:val="21"/>
                <w:szCs w:val="21"/>
                <w:lang w:eastAsia="zh-CN"/>
              </w:rPr>
            </w:pPr>
          </w:p>
        </w:tc>
      </w:tr>
    </w:tbl>
    <w:p>
      <w:pPr>
        <w:rPr>
          <w:rFonts w:hint="default" w:ascii="Times New Roman" w:hAnsi="Times New Roman" w:eastAsia="仿宋" w:cs="Times New Roman"/>
          <w:kern w:val="0"/>
          <w:sz w:val="30"/>
          <w:szCs w:val="30"/>
        </w:rPr>
      </w:pPr>
    </w:p>
    <w:p>
      <w:pPr>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lang w:val="en-US" w:eastAsia="zh-CN"/>
        </w:rPr>
        <w:t>2</w:t>
      </w:r>
      <w:r>
        <w:rPr>
          <w:rFonts w:hint="default" w:ascii="Times New Roman" w:hAnsi="Times New Roman" w:eastAsia="仿宋" w:cs="Times New Roman"/>
          <w:kern w:val="0"/>
          <w:sz w:val="30"/>
          <w:szCs w:val="30"/>
        </w:rPr>
        <w:t>、废气手工监测方法及使用仪器</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废气污染物手工监测方法及使用仪器情况见表3-3。</w:t>
      </w:r>
    </w:p>
    <w:p>
      <w:pPr>
        <w:jc w:val="center"/>
        <w:rPr>
          <w:rFonts w:hint="default" w:ascii="Times New Roman" w:hAnsi="Times New Roman" w:eastAsia="宋体" w:cs="Times New Roman"/>
          <w:b/>
          <w:sz w:val="28"/>
          <w:szCs w:val="28"/>
          <w:lang w:val="zh-CN"/>
        </w:rPr>
      </w:pPr>
    </w:p>
    <w:p>
      <w:pPr>
        <w:jc w:val="center"/>
        <w:rPr>
          <w:rFonts w:hint="default" w:ascii="Times New Roman" w:hAnsi="Times New Roman" w:eastAsia="宋体" w:cs="Times New Roman"/>
          <w:b/>
          <w:color w:val="000000"/>
          <w:sz w:val="28"/>
          <w:lang w:val="zh-CN"/>
        </w:rPr>
      </w:pPr>
      <w:r>
        <w:rPr>
          <w:rFonts w:hint="default" w:ascii="Times New Roman" w:hAnsi="Times New Roman" w:eastAsia="宋体" w:cs="Times New Roman"/>
          <w:b/>
          <w:sz w:val="28"/>
          <w:szCs w:val="28"/>
          <w:lang w:val="zh-CN"/>
        </w:rPr>
        <w:t>表3-3废气污染物手工监测方法</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1089"/>
        <w:gridCol w:w="2894"/>
        <w:gridCol w:w="1961"/>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94"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仿宋" w:cs="Times New Roman"/>
                <w:b/>
                <w:bCs/>
                <w:color w:val="000000"/>
                <w:sz w:val="21"/>
                <w:szCs w:val="21"/>
                <w:lang w:val="en-US" w:eastAsia="zh-CN"/>
              </w:rPr>
              <w:t>序号</w:t>
            </w:r>
          </w:p>
        </w:tc>
        <w:tc>
          <w:tcPr>
            <w:tcW w:w="63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仿宋" w:cs="Times New Roman"/>
                <w:b/>
                <w:bCs/>
                <w:color w:val="000000"/>
                <w:sz w:val="21"/>
                <w:szCs w:val="21"/>
                <w:lang w:val="en-US" w:eastAsia="zh-CN"/>
              </w:rPr>
              <w:t>监测项目</w:t>
            </w:r>
          </w:p>
        </w:tc>
        <w:tc>
          <w:tcPr>
            <w:tcW w:w="169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仿宋" w:cs="Times New Roman"/>
                <w:b/>
                <w:bCs/>
                <w:color w:val="000000"/>
                <w:sz w:val="21"/>
                <w:szCs w:val="21"/>
                <w:lang w:val="en-US" w:eastAsia="zh-CN"/>
              </w:rPr>
              <w:t>监测方法及依据</w:t>
            </w:r>
          </w:p>
        </w:tc>
        <w:tc>
          <w:tcPr>
            <w:tcW w:w="11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仿宋" w:cs="Times New Roman"/>
                <w:b/>
                <w:bCs/>
                <w:color w:val="000000"/>
                <w:sz w:val="21"/>
                <w:szCs w:val="21"/>
                <w:lang w:val="en-US" w:eastAsia="zh-CN"/>
              </w:rPr>
              <w:t>监测仪器</w:t>
            </w:r>
          </w:p>
        </w:tc>
        <w:tc>
          <w:tcPr>
            <w:tcW w:w="11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b/>
                <w:bCs/>
                <w:color w:val="000000"/>
                <w:sz w:val="21"/>
                <w:szCs w:val="21"/>
                <w:lang w:val="en-US" w:eastAsia="zh-CN"/>
              </w:rPr>
            </w:pPr>
            <w:r>
              <w:rPr>
                <w:rFonts w:hint="default" w:ascii="Times New Roman" w:hAnsi="Times New Roman" w:eastAsia="仿宋" w:cs="Times New Roman"/>
                <w:b/>
                <w:bCs/>
                <w:color w:val="00000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94" w:type="pct"/>
            <w:vMerge w:val="restar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1</w:t>
            </w:r>
          </w:p>
        </w:tc>
        <w:tc>
          <w:tcPr>
            <w:tcW w:w="639" w:type="pct"/>
            <w:vMerge w:val="restar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zh-CN" w:eastAsia="zh-CN"/>
              </w:rPr>
            </w:pPr>
            <w:r>
              <w:rPr>
                <w:rFonts w:hint="default" w:ascii="Times New Roman" w:hAnsi="Times New Roman" w:eastAsia="仿宋" w:cs="Times New Roman"/>
                <w:color w:val="auto"/>
                <w:sz w:val="21"/>
                <w:szCs w:val="21"/>
                <w:lang w:val="zh-CN" w:eastAsia="zh-CN"/>
              </w:rPr>
              <w:t>颗粒物</w:t>
            </w:r>
            <w:r>
              <w:rPr>
                <w:rFonts w:hint="eastAsia" w:ascii="Times New Roman" w:hAnsi="Times New Roman" w:eastAsia="仿宋" w:cs="Times New Roman"/>
                <w:color w:val="auto"/>
                <w:sz w:val="21"/>
                <w:szCs w:val="21"/>
                <w:lang w:val="zh-CN" w:eastAsia="zh-CN"/>
              </w:rPr>
              <w:t>、烟尘</w:t>
            </w:r>
          </w:p>
        </w:tc>
        <w:tc>
          <w:tcPr>
            <w:tcW w:w="169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sz w:val="21"/>
                <w:szCs w:val="21"/>
                <w:lang w:val="en-US" w:eastAsia="zh-CN"/>
              </w:rPr>
              <w:t>固定污染源排气中颗粒物测定与气态污染物采样方法</w:t>
            </w:r>
          </w:p>
        </w:tc>
        <w:tc>
          <w:tcPr>
            <w:tcW w:w="1150" w:type="pct"/>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kern w:val="2"/>
                <w:sz w:val="21"/>
                <w:szCs w:val="21"/>
                <w:lang w:val="en-US" w:eastAsia="zh-CN" w:bidi="ar-SA"/>
              </w:rPr>
              <w:t>低浓度烟尘（气）测试仪；AUW120D十万分之一电子分析天平</w:t>
            </w:r>
          </w:p>
        </w:tc>
        <w:tc>
          <w:tcPr>
            <w:tcW w:w="11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GB/T16157-1996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394" w:type="pct"/>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p>
        </w:tc>
        <w:tc>
          <w:tcPr>
            <w:tcW w:w="639" w:type="pct"/>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p>
        </w:tc>
        <w:tc>
          <w:tcPr>
            <w:tcW w:w="169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sz w:val="21"/>
                <w:szCs w:val="21"/>
                <w:lang w:val="en-US" w:eastAsia="zh-CN"/>
              </w:rPr>
              <w:t>固定污染源废气低浓度颗粒物的测定重量法</w:t>
            </w:r>
          </w:p>
        </w:tc>
        <w:tc>
          <w:tcPr>
            <w:tcW w:w="1150" w:type="pct"/>
            <w:vMerge w:val="continue"/>
            <w:tcBorders>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kern w:val="2"/>
                <w:sz w:val="21"/>
                <w:szCs w:val="21"/>
                <w:lang w:val="en-US" w:eastAsia="zh-CN" w:bidi="ar-SA"/>
              </w:rPr>
            </w:pPr>
          </w:p>
        </w:tc>
        <w:tc>
          <w:tcPr>
            <w:tcW w:w="11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kern w:val="2"/>
                <w:sz w:val="21"/>
                <w:szCs w:val="21"/>
                <w:lang w:val="en-US" w:eastAsia="zh-CN" w:bidi="ar-SA"/>
              </w:rPr>
            </w:pPr>
            <w:r>
              <w:rPr>
                <w:rFonts w:hint="default" w:ascii="Times New Roman" w:hAnsi="Times New Roman" w:eastAsia="仿宋" w:cs="Times New Roman"/>
                <w:color w:val="auto"/>
                <w:sz w:val="21"/>
                <w:szCs w:val="21"/>
                <w:lang w:val="en-US" w:eastAsia="zh-CN"/>
              </w:rPr>
              <w:t>HJ836-2017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394" w:type="pc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2</w:t>
            </w:r>
          </w:p>
        </w:tc>
        <w:tc>
          <w:tcPr>
            <w:tcW w:w="639" w:type="pc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zh-CN" w:eastAsia="zh-CN"/>
              </w:rPr>
            </w:pPr>
            <w:r>
              <w:rPr>
                <w:rFonts w:hint="default" w:ascii="Times New Roman" w:hAnsi="Times New Roman" w:eastAsia="仿宋" w:cs="Times New Roman"/>
                <w:color w:val="auto"/>
                <w:sz w:val="21"/>
                <w:szCs w:val="21"/>
                <w:lang w:val="zh-CN" w:eastAsia="zh-CN"/>
              </w:rPr>
              <w:t>颗粒物</w:t>
            </w:r>
          </w:p>
        </w:tc>
        <w:tc>
          <w:tcPr>
            <w:tcW w:w="169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环境空气总悬浮颗粒物的测定重量法</w:t>
            </w:r>
          </w:p>
        </w:tc>
        <w:tc>
          <w:tcPr>
            <w:tcW w:w="11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大气/TSP综合采样器</w:t>
            </w:r>
          </w:p>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ME204型万分之一天平</w:t>
            </w:r>
          </w:p>
        </w:tc>
        <w:tc>
          <w:tcPr>
            <w:tcW w:w="11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GB/T15432-1995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94" w:type="pc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3</w:t>
            </w:r>
          </w:p>
        </w:tc>
        <w:tc>
          <w:tcPr>
            <w:tcW w:w="639" w:type="pc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2"/>
                <w:sz w:val="21"/>
                <w:szCs w:val="21"/>
                <w:lang w:val="zh-CN" w:eastAsia="zh-CN" w:bidi="ar-SA"/>
              </w:rPr>
            </w:pPr>
            <w:r>
              <w:rPr>
                <w:rFonts w:hint="default" w:ascii="Times New Roman" w:hAnsi="Times New Roman" w:eastAsia="仿宋" w:cs="Times New Roman"/>
                <w:color w:val="000000"/>
                <w:sz w:val="21"/>
                <w:szCs w:val="21"/>
              </w:rPr>
              <w:t>二氧化硫</w:t>
            </w:r>
          </w:p>
        </w:tc>
        <w:tc>
          <w:tcPr>
            <w:tcW w:w="169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sz w:val="21"/>
                <w:szCs w:val="21"/>
              </w:rPr>
              <w:t>固定污染源排气中二氧化硫的测定定电位电解法</w:t>
            </w:r>
          </w:p>
        </w:tc>
        <w:tc>
          <w:tcPr>
            <w:tcW w:w="11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低浓度烟尘（气）测试仪</w:t>
            </w:r>
          </w:p>
        </w:tc>
        <w:tc>
          <w:tcPr>
            <w:tcW w:w="11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HJ57-2017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94" w:type="pct"/>
            <w:vMerge w:val="restar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4</w:t>
            </w:r>
          </w:p>
        </w:tc>
        <w:tc>
          <w:tcPr>
            <w:tcW w:w="639" w:type="pct"/>
            <w:vMerge w:val="restar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2"/>
                <w:sz w:val="21"/>
                <w:szCs w:val="21"/>
                <w:lang w:val="zh-CN" w:eastAsia="zh-CN" w:bidi="ar-SA"/>
              </w:rPr>
            </w:pPr>
            <w:r>
              <w:rPr>
                <w:rFonts w:hint="default" w:ascii="Times New Roman" w:hAnsi="Times New Roman" w:eastAsia="仿宋" w:cs="Times New Roman"/>
                <w:color w:val="000000"/>
                <w:sz w:val="21"/>
                <w:szCs w:val="21"/>
              </w:rPr>
              <w:t>氮氧化物</w:t>
            </w:r>
          </w:p>
        </w:tc>
        <w:tc>
          <w:tcPr>
            <w:tcW w:w="1698"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固定污染源排气中氮氧化物的测定 盐酸萘乙二胺分光光度法</w:t>
            </w:r>
          </w:p>
        </w:tc>
        <w:tc>
          <w:tcPr>
            <w:tcW w:w="1150" w:type="pct"/>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低浓度烟尘（气）测试仪</w:t>
            </w:r>
          </w:p>
        </w:tc>
        <w:tc>
          <w:tcPr>
            <w:tcW w:w="111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Style w:val="15"/>
                <w:rFonts w:hint="default" w:ascii="Times New Roman" w:hAnsi="Times New Roman" w:eastAsia="仿宋" w:cs="Times New Roman"/>
                <w:kern w:val="2"/>
                <w:sz w:val="21"/>
                <w:szCs w:val="21"/>
                <w:lang w:val="en-US" w:eastAsia="zh-CN" w:bidi="ar-SA"/>
              </w:rPr>
              <w:t>HJ/T 43-1999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94" w:type="pct"/>
            <w:vMerge w:val="continue"/>
            <w:tcBorders>
              <w:left w:val="single" w:color="auto" w:sz="4" w:space="0"/>
              <w:right w:val="single" w:color="auto" w:sz="4" w:space="0"/>
            </w:tcBorders>
            <w:noWrap w:val="0"/>
            <w:vAlign w:val="center"/>
          </w:tcPr>
          <w:p>
            <w:pPr>
              <w:jc w:val="center"/>
            </w:pPr>
          </w:p>
        </w:tc>
        <w:tc>
          <w:tcPr>
            <w:tcW w:w="639" w:type="pct"/>
            <w:vMerge w:val="continue"/>
            <w:tcBorders>
              <w:left w:val="single" w:color="auto" w:sz="4" w:space="0"/>
              <w:right w:val="single" w:color="auto" w:sz="4" w:space="0"/>
            </w:tcBorders>
            <w:noWrap w:val="0"/>
            <w:vAlign w:val="center"/>
          </w:tcPr>
          <w:p>
            <w:pPr>
              <w:jc w:val="center"/>
            </w:pPr>
          </w:p>
        </w:tc>
        <w:tc>
          <w:tcPr>
            <w:tcW w:w="1698" w:type="pct"/>
            <w:tcBorders>
              <w:top w:val="single" w:color="auto" w:sz="4" w:space="0"/>
              <w:left w:val="single" w:color="auto" w:sz="4" w:space="0"/>
              <w:bottom w:val="single" w:color="auto" w:sz="4" w:space="0"/>
              <w:right w:val="single" w:color="auto" w:sz="4" w:space="0"/>
            </w:tcBorders>
            <w:noWrap w:val="0"/>
            <w:vAlign w:val="center"/>
          </w:tcPr>
          <w:p>
            <w:pPr>
              <w:jc w:val="center"/>
              <w:rPr>
                <w:rStyle w:val="15"/>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固定污染源废气 氮氧化物的测定 定电位电解法</w:t>
            </w:r>
          </w:p>
        </w:tc>
        <w:tc>
          <w:tcPr>
            <w:tcW w:w="1150" w:type="pct"/>
            <w:vMerge w:val="continue"/>
            <w:tcBorders>
              <w:left w:val="single" w:color="auto" w:sz="4" w:space="0"/>
              <w:bottom w:val="single" w:color="auto" w:sz="4" w:space="0"/>
              <w:right w:val="single" w:color="auto" w:sz="4" w:space="0"/>
            </w:tcBorders>
            <w:noWrap w:val="0"/>
            <w:vAlign w:val="center"/>
          </w:tcPr>
          <w:p>
            <w:pPr>
              <w:jc w:val="center"/>
              <w:rPr>
                <w:rStyle w:val="15"/>
                <w:rFonts w:hint="default" w:ascii="Times New Roman" w:hAnsi="Times New Roman" w:eastAsia="仿宋" w:cs="Times New Roman"/>
                <w:kern w:val="2"/>
                <w:sz w:val="21"/>
                <w:szCs w:val="21"/>
                <w:lang w:val="en-US" w:eastAsia="zh-CN" w:bidi="ar-SA"/>
              </w:rPr>
            </w:pPr>
          </w:p>
        </w:tc>
        <w:tc>
          <w:tcPr>
            <w:tcW w:w="1117" w:type="pct"/>
            <w:tcBorders>
              <w:top w:val="single" w:color="auto" w:sz="4" w:space="0"/>
              <w:left w:val="single" w:color="auto" w:sz="4" w:space="0"/>
              <w:bottom w:val="single" w:color="auto" w:sz="4" w:space="0"/>
              <w:right w:val="single" w:color="auto" w:sz="4" w:space="0"/>
            </w:tcBorders>
            <w:noWrap w:val="0"/>
            <w:vAlign w:val="center"/>
          </w:tcPr>
          <w:p>
            <w:pPr>
              <w:jc w:val="center"/>
              <w:rPr>
                <w:rStyle w:val="15"/>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HJ 693-2014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394" w:type="pct"/>
            <w:vMerge w:val="restar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5</w:t>
            </w:r>
          </w:p>
        </w:tc>
        <w:tc>
          <w:tcPr>
            <w:tcW w:w="639" w:type="pct"/>
            <w:vMerge w:val="restar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林格曼黑度</w:t>
            </w:r>
          </w:p>
        </w:tc>
        <w:tc>
          <w:tcPr>
            <w:tcW w:w="1698" w:type="pct"/>
            <w:tcBorders>
              <w:top w:val="single" w:color="auto" w:sz="4" w:space="0"/>
              <w:left w:val="single" w:color="auto" w:sz="4" w:space="0"/>
              <w:bottom w:val="single" w:color="auto" w:sz="4" w:space="0"/>
              <w:right w:val="single" w:color="auto" w:sz="4" w:space="0"/>
            </w:tcBorders>
            <w:noWrap w:val="0"/>
            <w:vAlign w:val="center"/>
          </w:tcPr>
          <w:p>
            <w:pPr>
              <w:jc w:val="center"/>
              <w:rPr>
                <w:rStyle w:val="15"/>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固定污染源排放烟气黑度的测定 林格曼烟气黑度图法</w:t>
            </w:r>
          </w:p>
        </w:tc>
        <w:tc>
          <w:tcPr>
            <w:tcW w:w="1150" w:type="pct"/>
            <w:vMerge w:val="restar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HC10林格曼烟气监测望远镜</w:t>
            </w:r>
          </w:p>
        </w:tc>
        <w:tc>
          <w:tcPr>
            <w:tcW w:w="1117" w:type="pct"/>
            <w:tcBorders>
              <w:top w:val="single" w:color="auto" w:sz="4" w:space="0"/>
              <w:left w:val="single" w:color="auto" w:sz="4" w:space="0"/>
              <w:bottom w:val="single" w:color="auto" w:sz="4" w:space="0"/>
              <w:right w:val="single" w:color="auto" w:sz="4" w:space="0"/>
            </w:tcBorders>
            <w:noWrap w:val="0"/>
            <w:vAlign w:val="center"/>
          </w:tcPr>
          <w:p>
            <w:pPr>
              <w:jc w:val="center"/>
              <w:rPr>
                <w:rStyle w:val="15"/>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HJ/T 398-2007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94" w:type="pct"/>
            <w:vMerge w:val="continue"/>
            <w:tcBorders>
              <w:left w:val="single" w:color="auto" w:sz="4" w:space="0"/>
              <w:right w:val="single" w:color="auto" w:sz="4" w:space="0"/>
            </w:tcBorders>
            <w:noWrap w:val="0"/>
            <w:vAlign w:val="center"/>
          </w:tcPr>
          <w:p>
            <w:pPr>
              <w:jc w:val="center"/>
            </w:pPr>
          </w:p>
        </w:tc>
        <w:tc>
          <w:tcPr>
            <w:tcW w:w="639" w:type="pct"/>
            <w:vMerge w:val="continue"/>
            <w:tcBorders>
              <w:left w:val="single" w:color="auto" w:sz="4" w:space="0"/>
              <w:right w:val="single" w:color="auto" w:sz="4" w:space="0"/>
            </w:tcBorders>
            <w:noWrap w:val="0"/>
            <w:vAlign w:val="center"/>
          </w:tcPr>
          <w:p>
            <w:pPr>
              <w:jc w:val="center"/>
            </w:pPr>
          </w:p>
        </w:tc>
        <w:tc>
          <w:tcPr>
            <w:tcW w:w="1698" w:type="pct"/>
            <w:tcBorders>
              <w:top w:val="single" w:color="auto" w:sz="4" w:space="0"/>
              <w:left w:val="single" w:color="auto" w:sz="4" w:space="0"/>
              <w:bottom w:val="single" w:color="auto" w:sz="4" w:space="0"/>
              <w:right w:val="single" w:color="auto" w:sz="4" w:space="0"/>
            </w:tcBorders>
            <w:noWrap w:val="0"/>
            <w:vAlign w:val="center"/>
          </w:tcPr>
          <w:p>
            <w:pPr>
              <w:jc w:val="center"/>
              <w:rPr>
                <w:rStyle w:val="15"/>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污染源废气 烟气黑度 测烟望远镜法</w:t>
            </w:r>
          </w:p>
        </w:tc>
        <w:tc>
          <w:tcPr>
            <w:tcW w:w="1150" w:type="pct"/>
            <w:vMerge w:val="continue"/>
            <w:tcBorders>
              <w:left w:val="single" w:color="auto" w:sz="4" w:space="0"/>
              <w:bottom w:val="single" w:color="auto" w:sz="4" w:space="0"/>
              <w:right w:val="single" w:color="auto" w:sz="4" w:space="0"/>
            </w:tcBorders>
            <w:noWrap w:val="0"/>
            <w:vAlign w:val="center"/>
          </w:tcPr>
          <w:p>
            <w:pPr>
              <w:jc w:val="center"/>
              <w:rPr>
                <w:rStyle w:val="15"/>
                <w:rFonts w:hint="default" w:ascii="Times New Roman" w:hAnsi="Times New Roman" w:eastAsia="仿宋" w:cs="Times New Roman"/>
                <w:kern w:val="2"/>
                <w:sz w:val="21"/>
                <w:szCs w:val="21"/>
                <w:lang w:val="en-US" w:eastAsia="zh-CN" w:bidi="ar-SA"/>
              </w:rPr>
            </w:pPr>
          </w:p>
        </w:tc>
        <w:tc>
          <w:tcPr>
            <w:tcW w:w="1117" w:type="pct"/>
            <w:tcBorders>
              <w:top w:val="single" w:color="auto" w:sz="4" w:space="0"/>
              <w:left w:val="single" w:color="auto" w:sz="4" w:space="0"/>
              <w:bottom w:val="single" w:color="auto" w:sz="4" w:space="0"/>
              <w:right w:val="single" w:color="auto" w:sz="4" w:space="0"/>
            </w:tcBorders>
            <w:noWrap w:val="0"/>
            <w:vAlign w:val="center"/>
          </w:tcPr>
          <w:p>
            <w:pPr>
              <w:jc w:val="center"/>
              <w:rPr>
                <w:rStyle w:val="15"/>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《空气和废气监测分析方法》（第四版增补版）国家环境保护总局(2003年)第五篇 第三章 三（二）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94" w:type="pc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6</w:t>
            </w:r>
          </w:p>
        </w:tc>
        <w:tc>
          <w:tcPr>
            <w:tcW w:w="639" w:type="pc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氟化物</w:t>
            </w:r>
          </w:p>
        </w:tc>
        <w:tc>
          <w:tcPr>
            <w:tcW w:w="1698" w:type="pct"/>
            <w:tcBorders>
              <w:top w:val="single" w:color="auto" w:sz="4" w:space="0"/>
              <w:left w:val="single" w:color="auto" w:sz="4" w:space="0"/>
              <w:bottom w:val="single" w:color="auto" w:sz="4" w:space="0"/>
              <w:right w:val="single" w:color="auto" w:sz="4" w:space="0"/>
            </w:tcBorders>
            <w:noWrap w:val="0"/>
            <w:vAlign w:val="center"/>
          </w:tcPr>
          <w:p>
            <w:pPr>
              <w:jc w:val="center"/>
              <w:rPr>
                <w:rStyle w:val="15"/>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大气固定污染源 氟化物的测定 离子选择电极法</w:t>
            </w:r>
          </w:p>
        </w:tc>
        <w:tc>
          <w:tcPr>
            <w:tcW w:w="11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PXSJ-216F型离子分析仪</w:t>
            </w:r>
          </w:p>
        </w:tc>
        <w:tc>
          <w:tcPr>
            <w:tcW w:w="1117" w:type="pct"/>
            <w:tcBorders>
              <w:top w:val="single" w:color="auto" w:sz="4" w:space="0"/>
              <w:left w:val="single" w:color="auto" w:sz="4" w:space="0"/>
              <w:bottom w:val="single" w:color="auto" w:sz="4" w:space="0"/>
              <w:right w:val="single" w:color="auto" w:sz="4" w:space="0"/>
            </w:tcBorders>
            <w:noWrap w:val="0"/>
            <w:vAlign w:val="center"/>
          </w:tcPr>
          <w:p>
            <w:pPr>
              <w:jc w:val="center"/>
              <w:rPr>
                <w:rStyle w:val="15"/>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HJ/T 67-2001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394" w:type="pc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7</w:t>
            </w:r>
          </w:p>
        </w:tc>
        <w:tc>
          <w:tcPr>
            <w:tcW w:w="639" w:type="pc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lang w:eastAsia="zh-CN"/>
              </w:rPr>
            </w:pPr>
            <w:r>
              <w:rPr>
                <w:rFonts w:hint="default" w:ascii="Times New Roman" w:hAnsi="Times New Roman" w:eastAsia="仿宋" w:cs="Times New Roman"/>
                <w:color w:val="000000"/>
                <w:sz w:val="21"/>
                <w:szCs w:val="21"/>
                <w:lang w:eastAsia="zh-CN"/>
              </w:rPr>
              <w:t>二噁英类</w:t>
            </w:r>
          </w:p>
        </w:tc>
        <w:tc>
          <w:tcPr>
            <w:tcW w:w="1698" w:type="pct"/>
            <w:tcBorders>
              <w:top w:val="single" w:color="auto" w:sz="4" w:space="0"/>
              <w:left w:val="single" w:color="auto" w:sz="4" w:space="0"/>
              <w:bottom w:val="single" w:color="auto" w:sz="4" w:space="0"/>
              <w:right w:val="single" w:color="auto" w:sz="4" w:space="0"/>
            </w:tcBorders>
            <w:noWrap w:val="0"/>
            <w:vAlign w:val="center"/>
          </w:tcPr>
          <w:p>
            <w:pPr>
              <w:pStyle w:val="35"/>
              <w:widowControl w:val="0"/>
              <w:adjustRightInd w:val="0"/>
              <w:snapToGrid w:val="0"/>
              <w:jc w:val="center"/>
              <w:rPr>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环境空气和废气 二噁英类的测定 同位素稀释高分辨气相色谱-高分辨质谱高分辨气相色谱法</w:t>
            </w:r>
          </w:p>
        </w:tc>
        <w:tc>
          <w:tcPr>
            <w:tcW w:w="1150"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eastAsia="仿宋" w:cs="Times New Roman"/>
                <w:color w:val="auto"/>
                <w:sz w:val="21"/>
                <w:szCs w:val="21"/>
                <w:lang w:val="en-US" w:eastAsia="zh-CN"/>
              </w:rPr>
              <w:t>高分辨气相色谱仪</w:t>
            </w:r>
          </w:p>
        </w:tc>
        <w:tc>
          <w:tcPr>
            <w:tcW w:w="1117" w:type="pct"/>
            <w:tcBorders>
              <w:top w:val="single" w:color="auto" w:sz="4" w:space="0"/>
              <w:left w:val="single" w:color="auto" w:sz="4" w:space="0"/>
              <w:bottom w:val="single" w:color="auto" w:sz="4" w:space="0"/>
              <w:right w:val="single" w:color="auto" w:sz="4" w:space="0"/>
            </w:tcBorders>
            <w:noWrap w:val="0"/>
            <w:vAlign w:val="center"/>
          </w:tcPr>
          <w:p>
            <w:pPr>
              <w:jc w:val="center"/>
              <w:rPr>
                <w:rStyle w:val="15"/>
                <w:rFonts w:hint="default" w:ascii="Times New Roman" w:hAnsi="Times New Roman" w:eastAsia="仿宋" w:cs="Times New Roman"/>
                <w:kern w:val="2"/>
                <w:sz w:val="21"/>
                <w:szCs w:val="21"/>
                <w:lang w:val="en-US" w:eastAsia="zh-CN" w:bidi="ar-SA"/>
              </w:rPr>
            </w:pPr>
            <w:r>
              <w:rPr>
                <w:rStyle w:val="15"/>
                <w:rFonts w:hint="default" w:ascii="Times New Roman" w:hAnsi="Times New Roman" w:eastAsia="仿宋" w:cs="Times New Roman"/>
                <w:kern w:val="2"/>
                <w:sz w:val="21"/>
                <w:szCs w:val="21"/>
                <w:lang w:val="en-US" w:eastAsia="zh-CN" w:bidi="ar-SA"/>
              </w:rPr>
              <w:t>HJ/T 77.2-2008</w:t>
            </w:r>
          </w:p>
        </w:tc>
      </w:tr>
    </w:tbl>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bookmarkStart w:id="12" w:name="_Toc33382198"/>
      <w:r>
        <w:rPr>
          <w:rFonts w:hint="default" w:ascii="Times New Roman" w:hAnsi="Times New Roman" w:eastAsia="仿宋" w:cs="Times New Roman"/>
          <w:bCs w:val="0"/>
          <w:color w:val="000000"/>
          <w:sz w:val="30"/>
          <w:szCs w:val="30"/>
        </w:rPr>
        <w:t>（</w:t>
      </w:r>
      <w:r>
        <w:rPr>
          <w:rFonts w:hint="default" w:ascii="Times New Roman" w:hAnsi="Times New Roman" w:eastAsia="仿宋" w:cs="Times New Roman"/>
          <w:bCs w:val="0"/>
          <w:color w:val="000000"/>
          <w:sz w:val="30"/>
          <w:szCs w:val="30"/>
          <w:lang w:eastAsia="zh-CN"/>
        </w:rPr>
        <w:t>二</w:t>
      </w:r>
      <w:r>
        <w:rPr>
          <w:rFonts w:hint="default" w:ascii="Times New Roman" w:hAnsi="Times New Roman" w:eastAsia="仿宋" w:cs="Times New Roman"/>
          <w:bCs w:val="0"/>
          <w:color w:val="000000"/>
          <w:sz w:val="30"/>
          <w:szCs w:val="30"/>
        </w:rPr>
        <w:t>）</w:t>
      </w:r>
      <w:r>
        <w:rPr>
          <w:rFonts w:hint="default" w:ascii="Times New Roman" w:hAnsi="Times New Roman" w:eastAsia="仿宋" w:cs="Times New Roman"/>
          <w:bCs w:val="0"/>
          <w:color w:val="000000"/>
          <w:sz w:val="30"/>
          <w:szCs w:val="30"/>
          <w:lang w:eastAsia="zh-CN"/>
        </w:rPr>
        <w:t>雨</w:t>
      </w:r>
      <w:r>
        <w:rPr>
          <w:rFonts w:hint="default" w:ascii="Times New Roman" w:hAnsi="Times New Roman" w:eastAsia="仿宋" w:cs="Times New Roman"/>
          <w:bCs w:val="0"/>
          <w:color w:val="000000"/>
          <w:sz w:val="30"/>
          <w:szCs w:val="30"/>
        </w:rPr>
        <w:t>水监测</w:t>
      </w:r>
      <w:bookmarkEnd w:id="12"/>
    </w:p>
    <w:p>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color w:val="000000"/>
          <w:kern w:val="0"/>
          <w:sz w:val="30"/>
          <w:lang w:val="zh-CN"/>
        </w:rPr>
      </w:pPr>
      <w:r>
        <w:rPr>
          <w:rFonts w:hint="default" w:ascii="Times New Roman" w:hAnsi="Times New Roman" w:eastAsia="仿宋_GB2312" w:cs="Times New Roman"/>
          <w:b w:val="0"/>
          <w:color w:val="000000"/>
          <w:kern w:val="0"/>
          <w:sz w:val="30"/>
          <w:lang w:val="zh-CN"/>
        </w:rPr>
        <w:t>1、雨水监测点位、监测项目及监测频次</w:t>
      </w:r>
    </w:p>
    <w:p>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color w:val="000000"/>
          <w:kern w:val="0"/>
          <w:sz w:val="30"/>
          <w:lang w:val="zh-CN"/>
        </w:rPr>
      </w:pPr>
      <w:r>
        <w:rPr>
          <w:rFonts w:hint="default" w:ascii="Times New Roman" w:hAnsi="Times New Roman" w:eastAsia="仿宋_GB2312" w:cs="Times New Roman"/>
          <w:b w:val="0"/>
          <w:color w:val="000000"/>
          <w:kern w:val="0"/>
          <w:sz w:val="30"/>
          <w:lang w:val="zh-CN"/>
        </w:rPr>
        <w:t>我公司雨水监测点位、监测项目及监测频次见表</w:t>
      </w:r>
      <w:r>
        <w:rPr>
          <w:rFonts w:hint="default" w:ascii="Times New Roman" w:hAnsi="Times New Roman" w:eastAsia="仿宋_GB2312" w:cs="Times New Roman"/>
          <w:b w:val="0"/>
          <w:color w:val="000000"/>
          <w:kern w:val="0"/>
          <w:sz w:val="30"/>
          <w:lang w:val="en-US" w:eastAsia="zh-CN"/>
        </w:rPr>
        <w:t>3-5</w:t>
      </w:r>
      <w:r>
        <w:rPr>
          <w:rFonts w:hint="default" w:ascii="Times New Roman" w:hAnsi="Times New Roman" w:eastAsia="仿宋_GB2312" w:cs="Times New Roman"/>
          <w:b w:val="0"/>
          <w:color w:val="000000"/>
          <w:kern w:val="0"/>
          <w:sz w:val="30"/>
          <w:lang w:val="zh-CN"/>
        </w:rPr>
        <w:t>。</w:t>
      </w:r>
    </w:p>
    <w:p>
      <w:pPr>
        <w:pStyle w:val="3"/>
        <w:keepNext w:val="0"/>
        <w:keepLines w:val="0"/>
        <w:autoSpaceDE w:val="0"/>
        <w:autoSpaceDN w:val="0"/>
        <w:adjustRightInd w:val="0"/>
        <w:spacing w:before="0" w:after="0" w:line="240" w:lineRule="auto"/>
        <w:jc w:val="center"/>
        <w:rPr>
          <w:rFonts w:hint="default" w:ascii="Times New Roman" w:hAnsi="Times New Roman" w:eastAsia="宋体" w:cs="Times New Roman"/>
          <w:color w:val="000000"/>
          <w:kern w:val="0"/>
          <w:sz w:val="30"/>
          <w:lang w:val="zh-CN"/>
        </w:rPr>
      </w:pPr>
    </w:p>
    <w:p>
      <w:pPr>
        <w:rPr>
          <w:rFonts w:hint="default" w:ascii="Times New Roman" w:hAnsi="Times New Roman" w:eastAsia="宋体" w:cs="Times New Roman"/>
          <w:color w:val="000000"/>
          <w:kern w:val="0"/>
          <w:sz w:val="30"/>
          <w:lang w:val="zh-CN"/>
        </w:rPr>
      </w:pPr>
    </w:p>
    <w:p>
      <w:pPr>
        <w:rPr>
          <w:rFonts w:hint="default" w:ascii="Times New Roman" w:hAnsi="Times New Roman" w:eastAsia="宋体" w:cs="Times New Roman"/>
          <w:color w:val="000000"/>
          <w:kern w:val="0"/>
          <w:sz w:val="30"/>
          <w:lang w:val="zh-CN"/>
        </w:rPr>
      </w:pPr>
    </w:p>
    <w:p>
      <w:pPr>
        <w:pStyle w:val="3"/>
        <w:keepNext w:val="0"/>
        <w:keepLines w:val="0"/>
        <w:autoSpaceDE w:val="0"/>
        <w:autoSpaceDN w:val="0"/>
        <w:adjustRightInd w:val="0"/>
        <w:spacing w:before="0" w:after="0" w:line="240" w:lineRule="auto"/>
        <w:jc w:val="center"/>
        <w:rPr>
          <w:rFonts w:hint="default" w:ascii="Times New Roman" w:hAnsi="Times New Roman" w:eastAsia="宋体" w:cs="Times New Roman"/>
          <w:color w:val="000000"/>
          <w:kern w:val="0"/>
          <w:sz w:val="30"/>
          <w:lang w:val="zh-CN"/>
        </w:rPr>
      </w:pPr>
      <w:r>
        <w:rPr>
          <w:rFonts w:hint="default" w:ascii="Times New Roman" w:hAnsi="Times New Roman" w:eastAsia="宋体" w:cs="Times New Roman"/>
          <w:color w:val="000000"/>
          <w:kern w:val="0"/>
          <w:sz w:val="30"/>
          <w:lang w:val="zh-CN"/>
        </w:rPr>
        <w:t>表</w:t>
      </w:r>
      <w:r>
        <w:rPr>
          <w:rFonts w:hint="default" w:ascii="Times New Roman" w:hAnsi="Times New Roman" w:eastAsia="宋体" w:cs="Times New Roman"/>
          <w:color w:val="000000"/>
          <w:kern w:val="0"/>
          <w:sz w:val="30"/>
          <w:lang w:val="en-US" w:eastAsia="zh-CN"/>
        </w:rPr>
        <w:t>3-5</w:t>
      </w:r>
      <w:r>
        <w:rPr>
          <w:rFonts w:hint="default" w:ascii="Times New Roman" w:hAnsi="Times New Roman" w:eastAsia="宋体" w:cs="Times New Roman"/>
          <w:color w:val="000000"/>
          <w:kern w:val="0"/>
          <w:sz w:val="30"/>
          <w:lang w:val="zh-CN"/>
        </w:rPr>
        <w:t>雨水污染源监测内容一览表</w:t>
      </w:r>
    </w:p>
    <w:tbl>
      <w:tblPr>
        <w:tblStyle w:val="13"/>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01"/>
        <w:gridCol w:w="1140"/>
        <w:gridCol w:w="2127"/>
        <w:gridCol w:w="1207"/>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序号</w:t>
            </w:r>
          </w:p>
        </w:tc>
        <w:tc>
          <w:tcPr>
            <w:tcW w:w="1101"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污染源</w:t>
            </w:r>
          </w:p>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类型</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监测点位</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监测项目</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监测频次</w:t>
            </w:r>
          </w:p>
        </w:tc>
        <w:tc>
          <w:tcPr>
            <w:tcW w:w="227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735" w:type="dxa"/>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w:t>
            </w:r>
          </w:p>
        </w:tc>
        <w:tc>
          <w:tcPr>
            <w:tcW w:w="1101"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雨水</w:t>
            </w:r>
          </w:p>
        </w:tc>
        <w:tc>
          <w:tcPr>
            <w:tcW w:w="1140" w:type="dxa"/>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rPr>
              <w:t>雨水排放口</w:t>
            </w:r>
            <w:r>
              <w:rPr>
                <w:rFonts w:hint="default" w:ascii="Times New Roman" w:hAnsi="Times New Roman" w:eastAsia="仿宋" w:cs="Times New Roman"/>
                <w:color w:val="000000"/>
                <w:sz w:val="21"/>
                <w:szCs w:val="21"/>
                <w:lang w:val="en-US" w:eastAsia="zh-CN"/>
              </w:rPr>
              <w:t>1</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SS、化学需氧量、氨氮（NH3-N)、石油类</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1次/日</w:t>
            </w:r>
          </w:p>
        </w:tc>
        <w:tc>
          <w:tcPr>
            <w:tcW w:w="2278" w:type="dxa"/>
            <w:vMerge w:val="restart"/>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有流量的前提下，雨后十五分钟内监测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35" w:type="dxa"/>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2</w:t>
            </w:r>
          </w:p>
        </w:tc>
        <w:tc>
          <w:tcPr>
            <w:tcW w:w="1101"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p>
        </w:tc>
        <w:tc>
          <w:tcPr>
            <w:tcW w:w="1140" w:type="dxa"/>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rPr>
              <w:t>雨水排放口</w:t>
            </w:r>
            <w:r>
              <w:rPr>
                <w:rFonts w:hint="default" w:ascii="Times New Roman" w:hAnsi="Times New Roman" w:eastAsia="仿宋" w:cs="Times New Roman"/>
                <w:color w:val="000000"/>
                <w:sz w:val="21"/>
                <w:szCs w:val="21"/>
                <w:lang w:val="en-US" w:eastAsia="zh-CN"/>
              </w:rPr>
              <w:t>2</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SS、化学需氧量、氨氮（NH3-N)、石油类</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1次/日</w:t>
            </w:r>
          </w:p>
        </w:tc>
        <w:tc>
          <w:tcPr>
            <w:tcW w:w="2278"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35" w:type="dxa"/>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3</w:t>
            </w:r>
          </w:p>
        </w:tc>
        <w:tc>
          <w:tcPr>
            <w:tcW w:w="1101"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p>
        </w:tc>
        <w:tc>
          <w:tcPr>
            <w:tcW w:w="1140" w:type="dxa"/>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rPr>
              <w:t>雨水排放口</w:t>
            </w:r>
            <w:r>
              <w:rPr>
                <w:rFonts w:hint="default" w:ascii="Times New Roman" w:hAnsi="Times New Roman" w:eastAsia="仿宋" w:cs="Times New Roman"/>
                <w:color w:val="000000"/>
                <w:sz w:val="21"/>
                <w:szCs w:val="21"/>
                <w:lang w:val="en-US" w:eastAsia="zh-CN"/>
              </w:rPr>
              <w:t>3</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SS、化学需氧量、氨氮（NH3-N)、石油类</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1次/日</w:t>
            </w:r>
          </w:p>
        </w:tc>
        <w:tc>
          <w:tcPr>
            <w:tcW w:w="2278"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35" w:type="dxa"/>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4</w:t>
            </w:r>
          </w:p>
        </w:tc>
        <w:tc>
          <w:tcPr>
            <w:tcW w:w="1101"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p>
        </w:tc>
        <w:tc>
          <w:tcPr>
            <w:tcW w:w="1140" w:type="dxa"/>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rPr>
              <w:t>雨水排放口</w:t>
            </w:r>
            <w:r>
              <w:rPr>
                <w:rFonts w:hint="default" w:ascii="Times New Roman" w:hAnsi="Times New Roman" w:eastAsia="仿宋" w:cs="Times New Roman"/>
                <w:color w:val="000000"/>
                <w:sz w:val="21"/>
                <w:szCs w:val="21"/>
                <w:lang w:val="en-US" w:eastAsia="zh-CN"/>
              </w:rPr>
              <w:t>4</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SS、化学需氧量、氨氮（NH3-N)、石油类</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1次/日</w:t>
            </w:r>
          </w:p>
        </w:tc>
        <w:tc>
          <w:tcPr>
            <w:tcW w:w="2278"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735" w:type="dxa"/>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5</w:t>
            </w:r>
          </w:p>
        </w:tc>
        <w:tc>
          <w:tcPr>
            <w:tcW w:w="1101"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p>
        </w:tc>
        <w:tc>
          <w:tcPr>
            <w:tcW w:w="1140" w:type="dxa"/>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kern w:val="2"/>
                <w:sz w:val="21"/>
                <w:szCs w:val="21"/>
                <w:lang w:val="en-US" w:eastAsia="zh-CN" w:bidi="ar-SA"/>
              </w:rPr>
            </w:pPr>
            <w:r>
              <w:rPr>
                <w:rFonts w:hint="default" w:ascii="Times New Roman" w:hAnsi="Times New Roman" w:eastAsia="仿宋" w:cs="Times New Roman"/>
                <w:color w:val="000000"/>
                <w:sz w:val="21"/>
                <w:szCs w:val="21"/>
              </w:rPr>
              <w:t>雨水排放口</w:t>
            </w:r>
            <w:r>
              <w:rPr>
                <w:rFonts w:hint="default" w:ascii="Times New Roman" w:hAnsi="Times New Roman" w:eastAsia="仿宋" w:cs="Times New Roman"/>
                <w:color w:val="000000"/>
                <w:sz w:val="21"/>
                <w:szCs w:val="21"/>
                <w:lang w:val="en-US" w:eastAsia="zh-CN"/>
              </w:rPr>
              <w:t>5</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SS、化学需氧量、氨氮（NH3-N)、石油类</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1次/日</w:t>
            </w:r>
          </w:p>
        </w:tc>
        <w:tc>
          <w:tcPr>
            <w:tcW w:w="2278"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35" w:type="dxa"/>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lang w:val="en-US" w:eastAsia="zh-CN"/>
              </w:rPr>
              <w:t>6</w:t>
            </w:r>
          </w:p>
        </w:tc>
        <w:tc>
          <w:tcPr>
            <w:tcW w:w="1101"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p>
        </w:tc>
        <w:tc>
          <w:tcPr>
            <w:tcW w:w="1140" w:type="dxa"/>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lang w:val="en-US" w:eastAsia="zh-CN"/>
              </w:rPr>
            </w:pPr>
            <w:r>
              <w:rPr>
                <w:rFonts w:hint="default" w:ascii="Times New Roman" w:hAnsi="Times New Roman" w:eastAsia="仿宋" w:cs="Times New Roman"/>
                <w:color w:val="000000"/>
                <w:sz w:val="21"/>
                <w:szCs w:val="21"/>
              </w:rPr>
              <w:t>雨水排放口</w:t>
            </w:r>
            <w:r>
              <w:rPr>
                <w:rFonts w:hint="default" w:ascii="Times New Roman" w:hAnsi="Times New Roman" w:eastAsia="仿宋" w:cs="Times New Roman"/>
                <w:color w:val="000000"/>
                <w:sz w:val="21"/>
                <w:szCs w:val="21"/>
                <w:lang w:val="en-US" w:eastAsia="zh-CN"/>
              </w:rPr>
              <w:t>6</w:t>
            </w:r>
          </w:p>
        </w:tc>
        <w:tc>
          <w:tcPr>
            <w:tcW w:w="2127" w:type="dxa"/>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SS、化学需氧量、氨氮（NH3-N)、石油类</w:t>
            </w:r>
          </w:p>
        </w:tc>
        <w:tc>
          <w:tcPr>
            <w:tcW w:w="1207" w:type="dxa"/>
            <w:tcBorders>
              <w:top w:val="single" w:color="auto" w:sz="4" w:space="0"/>
              <w:left w:val="single" w:color="auto" w:sz="4" w:space="0"/>
              <w:right w:val="single" w:color="auto" w:sz="4" w:space="0"/>
            </w:tcBorders>
            <w:noWrap w:val="0"/>
            <w:vAlign w:val="center"/>
          </w:tcPr>
          <w:p>
            <w:pPr>
              <w:adjustRightInd w:val="0"/>
              <w:snapToGrid w:val="0"/>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1次/日</w:t>
            </w:r>
          </w:p>
        </w:tc>
        <w:tc>
          <w:tcPr>
            <w:tcW w:w="2278" w:type="dxa"/>
            <w:vMerge w:val="continue"/>
            <w:tcBorders>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p>
        </w:tc>
      </w:tr>
    </w:tbl>
    <w:p>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color w:val="000000"/>
          <w:kern w:val="0"/>
          <w:sz w:val="30"/>
          <w:lang w:val="zh-CN"/>
        </w:rPr>
      </w:pPr>
    </w:p>
    <w:p>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color w:val="000000"/>
          <w:kern w:val="0"/>
          <w:sz w:val="30"/>
          <w:lang w:val="zh-CN"/>
        </w:rPr>
      </w:pPr>
      <w:r>
        <w:rPr>
          <w:rFonts w:hint="default" w:ascii="Times New Roman" w:hAnsi="Times New Roman" w:eastAsia="仿宋_GB2312" w:cs="Times New Roman"/>
          <w:b w:val="0"/>
          <w:color w:val="000000"/>
          <w:kern w:val="0"/>
          <w:sz w:val="30"/>
          <w:lang w:val="zh-CN"/>
        </w:rPr>
        <w:t>2、监测点位示意图</w:t>
      </w:r>
    </w:p>
    <w:p>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color w:val="000000"/>
          <w:kern w:val="0"/>
          <w:sz w:val="30"/>
          <w:lang w:val="zh-CN"/>
        </w:rPr>
      </w:pPr>
      <w:r>
        <w:rPr>
          <w:rFonts w:hint="default" w:ascii="Times New Roman" w:hAnsi="Times New Roman" w:eastAsia="仿宋_GB2312" w:cs="Times New Roman"/>
          <w:b w:val="0"/>
          <w:color w:val="000000"/>
          <w:kern w:val="0"/>
          <w:sz w:val="30"/>
          <w:lang w:val="zh-CN"/>
        </w:rPr>
        <w:t>详见附图。</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3、</w:t>
      </w:r>
      <w:r>
        <w:rPr>
          <w:rFonts w:hint="default" w:ascii="Times New Roman" w:hAnsi="Times New Roman" w:eastAsia="仿宋" w:cs="Times New Roman"/>
          <w:kern w:val="0"/>
          <w:sz w:val="30"/>
          <w:szCs w:val="30"/>
          <w:lang w:eastAsia="zh-CN"/>
        </w:rPr>
        <w:t>雨</w:t>
      </w:r>
      <w:r>
        <w:rPr>
          <w:rFonts w:hint="default" w:ascii="Times New Roman" w:hAnsi="Times New Roman" w:eastAsia="仿宋" w:cs="Times New Roman"/>
          <w:kern w:val="0"/>
          <w:sz w:val="30"/>
          <w:szCs w:val="30"/>
        </w:rPr>
        <w:t>水手工监测方法及使用仪器</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eastAsia="zh-CN"/>
        </w:rPr>
        <w:t>雨</w:t>
      </w:r>
      <w:r>
        <w:rPr>
          <w:rFonts w:hint="default" w:ascii="Times New Roman" w:hAnsi="Times New Roman" w:eastAsia="仿宋" w:cs="Times New Roman"/>
          <w:kern w:val="0"/>
          <w:sz w:val="30"/>
          <w:szCs w:val="30"/>
        </w:rPr>
        <w:t>水污染物手工监测方法及使用仪器情况见表3-6。</w:t>
      </w:r>
    </w:p>
    <w:p>
      <w:pPr>
        <w:pStyle w:val="3"/>
        <w:keepNext w:val="0"/>
        <w:keepLines w:val="0"/>
        <w:autoSpaceDE w:val="0"/>
        <w:autoSpaceDN w:val="0"/>
        <w:adjustRightInd w:val="0"/>
        <w:spacing w:before="0" w:after="0" w:line="240" w:lineRule="auto"/>
        <w:jc w:val="center"/>
        <w:rPr>
          <w:rFonts w:hint="default" w:ascii="Times New Roman" w:hAnsi="Times New Roman" w:eastAsia="宋体" w:cs="Times New Roman"/>
          <w:color w:val="000000"/>
          <w:kern w:val="0"/>
          <w:sz w:val="30"/>
          <w:lang w:val="zh-CN"/>
        </w:rPr>
      </w:pPr>
      <w:r>
        <w:rPr>
          <w:rFonts w:hint="default" w:ascii="Times New Roman" w:hAnsi="Times New Roman" w:eastAsia="宋体" w:cs="Times New Roman"/>
          <w:color w:val="000000"/>
          <w:kern w:val="0"/>
          <w:sz w:val="30"/>
          <w:lang w:val="zh-CN" w:eastAsia="zh-CN"/>
        </w:rPr>
        <w:t>表3-6</w:t>
      </w:r>
      <w:bookmarkStart w:id="13" w:name="_Toc33382199"/>
      <w:r>
        <w:rPr>
          <w:rFonts w:hint="default" w:ascii="Times New Roman" w:hAnsi="Times New Roman" w:eastAsia="宋体" w:cs="Times New Roman"/>
          <w:color w:val="000000"/>
          <w:kern w:val="0"/>
          <w:sz w:val="30"/>
          <w:lang w:val="zh-CN"/>
        </w:rPr>
        <w:t>雨水污染物监测方法一览表</w:t>
      </w:r>
    </w:p>
    <w:tbl>
      <w:tblPr>
        <w:tblStyle w:val="13"/>
        <w:tblW w:w="5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533"/>
        <w:gridCol w:w="3918"/>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序号</w:t>
            </w:r>
          </w:p>
        </w:tc>
        <w:tc>
          <w:tcPr>
            <w:tcW w:w="89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监测项目</w:t>
            </w:r>
          </w:p>
        </w:tc>
        <w:tc>
          <w:tcPr>
            <w:tcW w:w="229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监测方法及依据</w:t>
            </w:r>
          </w:p>
        </w:tc>
        <w:tc>
          <w:tcPr>
            <w:tcW w:w="132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使用仪器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w:t>
            </w:r>
          </w:p>
        </w:tc>
        <w:tc>
          <w:tcPr>
            <w:tcW w:w="899"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SS</w:t>
            </w:r>
          </w:p>
        </w:tc>
        <w:tc>
          <w:tcPr>
            <w:tcW w:w="229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sz w:val="21"/>
                <w:szCs w:val="21"/>
              </w:rPr>
              <w:t>水质悬浮物的测定重量法</w:t>
            </w:r>
            <w:r>
              <w:rPr>
                <w:rFonts w:hint="default" w:ascii="Times New Roman" w:hAnsi="Times New Roman" w:eastAsia="仿宋" w:cs="Times New Roman"/>
                <w:color w:val="000000"/>
                <w:sz w:val="21"/>
                <w:szCs w:val="21"/>
              </w:rPr>
              <w:t>GB11901-1989</w:t>
            </w:r>
          </w:p>
        </w:tc>
        <w:tc>
          <w:tcPr>
            <w:tcW w:w="132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rPr>
              <w:t>ME-204电子天平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79" w:type="pct"/>
            <w:tcBorders>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 w:cs="Times New Roman"/>
                <w:color w:val="000000"/>
                <w:sz w:val="21"/>
                <w:szCs w:val="21"/>
                <w:lang w:val="en-US" w:eastAsia="zh-CN"/>
              </w:rPr>
            </w:pPr>
            <w:r>
              <w:rPr>
                <w:rFonts w:hint="eastAsia" w:ascii="Times New Roman" w:hAnsi="Times New Roman" w:eastAsia="仿宋" w:cs="Times New Roman"/>
                <w:color w:val="000000"/>
                <w:sz w:val="21"/>
                <w:szCs w:val="21"/>
                <w:lang w:val="en-US" w:eastAsia="zh-CN"/>
              </w:rPr>
              <w:t>2</w:t>
            </w:r>
          </w:p>
        </w:tc>
        <w:tc>
          <w:tcPr>
            <w:tcW w:w="899" w:type="pct"/>
            <w:tcBorders>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 w:cs="Times New Roman"/>
                <w:color w:val="000000"/>
                <w:sz w:val="21"/>
                <w:szCs w:val="21"/>
                <w:lang w:eastAsia="zh-CN"/>
              </w:rPr>
            </w:pPr>
            <w:r>
              <w:rPr>
                <w:rFonts w:hint="eastAsia" w:ascii="Times New Roman" w:hAnsi="Times New Roman" w:eastAsia="仿宋" w:cs="Times New Roman"/>
                <w:color w:val="000000"/>
                <w:sz w:val="21"/>
                <w:szCs w:val="21"/>
                <w:lang w:eastAsia="zh-CN"/>
              </w:rPr>
              <w:t>化学需氧量</w:t>
            </w:r>
          </w:p>
        </w:tc>
        <w:tc>
          <w:tcPr>
            <w:tcW w:w="2297"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水质化学需氧量的测定重铬酸盐法HJ828-2017</w:t>
            </w:r>
          </w:p>
        </w:tc>
        <w:tc>
          <w:tcPr>
            <w:tcW w:w="132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rPr>
              <w:t>HCA-102 标准COD消解器、酸式滴定管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479" w:type="pc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3</w:t>
            </w:r>
          </w:p>
        </w:tc>
        <w:tc>
          <w:tcPr>
            <w:tcW w:w="899" w:type="pc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氨氮</w:t>
            </w:r>
          </w:p>
        </w:tc>
        <w:tc>
          <w:tcPr>
            <w:tcW w:w="2297" w:type="pct"/>
            <w:tcBorders>
              <w:top w:val="single" w:color="auto" w:sz="4" w:space="0"/>
              <w:left w:val="single" w:color="auto" w:sz="4" w:space="0"/>
              <w:right w:val="single" w:color="auto" w:sz="4" w:space="0"/>
            </w:tcBorders>
            <w:noWrap w:val="0"/>
            <w:vAlign w:val="center"/>
          </w:tcPr>
          <w:p>
            <w:pPr>
              <w:pStyle w:val="38"/>
              <w:keepNext w:val="0"/>
              <w:overflowPunct w:val="0"/>
              <w:topLinePunct/>
              <w:snapToGrid w:val="0"/>
              <w:spacing w:line="240" w:lineRule="exact"/>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水质氨氮的测定纳氏试剂分光光度法HJ535-2009</w:t>
            </w:r>
          </w:p>
        </w:tc>
        <w:tc>
          <w:tcPr>
            <w:tcW w:w="132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rPr>
              <w:t>T6-新悦可见分光光度计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79" w:type="pc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4</w:t>
            </w:r>
          </w:p>
        </w:tc>
        <w:tc>
          <w:tcPr>
            <w:tcW w:w="899" w:type="pc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石油类</w:t>
            </w:r>
          </w:p>
        </w:tc>
        <w:tc>
          <w:tcPr>
            <w:tcW w:w="2297" w:type="pct"/>
            <w:tcBorders>
              <w:top w:val="single" w:color="auto" w:sz="4" w:space="0"/>
              <w:left w:val="single" w:color="auto" w:sz="4" w:space="0"/>
              <w:right w:val="single" w:color="auto" w:sz="4" w:space="0"/>
            </w:tcBorders>
            <w:noWrap w:val="0"/>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水质石油类和动植物油类的测定红外分光光度法HJ637-2018</w:t>
            </w:r>
          </w:p>
        </w:tc>
        <w:tc>
          <w:tcPr>
            <w:tcW w:w="1323"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rPr>
              <w:t>OIL460型红外分光测油仪</w:t>
            </w:r>
          </w:p>
        </w:tc>
      </w:tr>
    </w:tbl>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firstLine="602" w:firstLineChars="200"/>
        <w:textAlignment w:val="auto"/>
        <w:rPr>
          <w:rFonts w:hint="default" w:ascii="Times New Roman" w:hAnsi="Times New Roman" w:eastAsia="仿宋" w:cs="Times New Roman"/>
          <w:bCs w:val="0"/>
          <w:color w:val="000000"/>
          <w:sz w:val="30"/>
          <w:szCs w:val="30"/>
        </w:rPr>
      </w:pPr>
    </w:p>
    <w:p>
      <w:pPr>
        <w:pStyle w:val="3"/>
        <w:keepNext/>
        <w:keepLines/>
        <w:pageBreakBefore w:val="0"/>
        <w:widowControl w:val="0"/>
        <w:kinsoku/>
        <w:wordWrap/>
        <w:overflowPunct/>
        <w:topLinePunct w:val="0"/>
        <w:autoSpaceDE/>
        <w:autoSpaceDN/>
        <w:bidi w:val="0"/>
        <w:adjustRightInd/>
        <w:snapToGrid/>
        <w:spacing w:before="0" w:beforeLines="0" w:after="0" w:afterLines="0" w:line="360" w:lineRule="auto"/>
        <w:ind w:firstLine="602" w:firstLineChars="200"/>
        <w:textAlignment w:val="auto"/>
        <w:rPr>
          <w:rFonts w:hint="default" w:ascii="Times New Roman" w:hAnsi="Times New Roman" w:eastAsia="仿宋" w:cs="Times New Roman"/>
          <w:bCs w:val="0"/>
          <w:color w:val="000000"/>
          <w:sz w:val="30"/>
          <w:szCs w:val="30"/>
        </w:rPr>
      </w:pPr>
      <w:r>
        <w:rPr>
          <w:rFonts w:hint="default" w:ascii="Times New Roman" w:hAnsi="Times New Roman" w:eastAsia="仿宋" w:cs="Times New Roman"/>
          <w:bCs w:val="0"/>
          <w:color w:val="000000"/>
          <w:sz w:val="30"/>
          <w:szCs w:val="30"/>
        </w:rPr>
        <w:t>（三）厂界噪声监测</w:t>
      </w:r>
      <w:bookmarkEnd w:id="13"/>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1、厂界噪声监测内容</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厂界噪声监测内容见表3-7。</w:t>
      </w:r>
    </w:p>
    <w:p>
      <w:pPr>
        <w:jc w:val="center"/>
        <w:rPr>
          <w:rFonts w:hint="default" w:ascii="Times New Roman" w:hAnsi="Times New Roman" w:eastAsia="宋体" w:cs="Times New Roman"/>
          <w:b/>
          <w:color w:val="000000"/>
          <w:sz w:val="28"/>
          <w:szCs w:val="28"/>
          <w:lang w:val="zh-CN"/>
        </w:rPr>
      </w:pPr>
      <w:r>
        <w:rPr>
          <w:rFonts w:hint="default" w:ascii="Times New Roman" w:hAnsi="Times New Roman" w:eastAsia="宋体" w:cs="Times New Roman"/>
          <w:b/>
          <w:color w:val="000000"/>
          <w:sz w:val="28"/>
          <w:szCs w:val="28"/>
          <w:lang w:val="zh-CN"/>
        </w:rPr>
        <w:t>表3-7厂界噪声监测内容一览表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857"/>
        <w:gridCol w:w="1344"/>
        <w:gridCol w:w="1930"/>
        <w:gridCol w:w="1036"/>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1751" w:type="dxa"/>
            <w:noWrap w:val="0"/>
            <w:vAlign w:val="center"/>
          </w:tcPr>
          <w:p>
            <w:pPr>
              <w:jc w:val="center"/>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点位布设</w:t>
            </w:r>
          </w:p>
        </w:tc>
        <w:tc>
          <w:tcPr>
            <w:tcW w:w="857" w:type="dxa"/>
            <w:noWrap w:val="0"/>
            <w:vAlign w:val="center"/>
          </w:tcPr>
          <w:p>
            <w:pPr>
              <w:jc w:val="center"/>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监测项目</w:t>
            </w:r>
          </w:p>
        </w:tc>
        <w:tc>
          <w:tcPr>
            <w:tcW w:w="1344" w:type="dxa"/>
            <w:noWrap w:val="0"/>
            <w:vAlign w:val="center"/>
          </w:tcPr>
          <w:p>
            <w:pPr>
              <w:jc w:val="center"/>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监测频次</w:t>
            </w:r>
          </w:p>
        </w:tc>
        <w:tc>
          <w:tcPr>
            <w:tcW w:w="1930" w:type="dxa"/>
            <w:noWrap w:val="0"/>
            <w:vAlign w:val="center"/>
          </w:tcPr>
          <w:p>
            <w:pPr>
              <w:jc w:val="center"/>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监测方法及依据</w:t>
            </w:r>
          </w:p>
        </w:tc>
        <w:tc>
          <w:tcPr>
            <w:tcW w:w="1036" w:type="dxa"/>
            <w:noWrap w:val="0"/>
            <w:vAlign w:val="center"/>
          </w:tcPr>
          <w:p>
            <w:pPr>
              <w:jc w:val="center"/>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方法</w:t>
            </w:r>
          </w:p>
          <w:p>
            <w:pPr>
              <w:jc w:val="center"/>
              <w:rPr>
                <w:rFonts w:hint="default" w:ascii="Times New Roman" w:hAnsi="Times New Roman" w:eastAsia="仿宋" w:cs="Times New Roman"/>
                <w:b/>
                <w:bCs/>
                <w:color w:val="FF0000"/>
                <w:sz w:val="21"/>
                <w:szCs w:val="21"/>
              </w:rPr>
            </w:pPr>
            <w:r>
              <w:rPr>
                <w:rFonts w:hint="default" w:ascii="Times New Roman" w:hAnsi="Times New Roman" w:eastAsia="仿宋" w:cs="Times New Roman"/>
                <w:b/>
                <w:bCs/>
                <w:color w:val="000000"/>
                <w:sz w:val="21"/>
                <w:szCs w:val="21"/>
              </w:rPr>
              <w:t>检出限</w:t>
            </w:r>
          </w:p>
        </w:tc>
        <w:tc>
          <w:tcPr>
            <w:tcW w:w="1441" w:type="dxa"/>
            <w:noWrap w:val="0"/>
            <w:vAlign w:val="center"/>
          </w:tcPr>
          <w:p>
            <w:pPr>
              <w:jc w:val="center"/>
              <w:rPr>
                <w:rFonts w:hint="default" w:ascii="Times New Roman" w:hAnsi="Times New Roman" w:eastAsia="仿宋" w:cs="Times New Roman"/>
                <w:b/>
                <w:bCs/>
                <w:color w:val="000000"/>
                <w:sz w:val="21"/>
                <w:szCs w:val="21"/>
              </w:rPr>
            </w:pPr>
            <w:r>
              <w:rPr>
                <w:rFonts w:hint="default" w:ascii="Times New Roman" w:hAnsi="Times New Roman" w:eastAsia="仿宋" w:cs="Times New Roman"/>
                <w:b/>
                <w:bCs/>
                <w:color w:val="000000"/>
                <w:sz w:val="21"/>
                <w:szCs w:val="21"/>
              </w:rPr>
              <w:t>仪器设备名称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1751" w:type="dxa"/>
            <w:noWrap w:val="0"/>
            <w:vAlign w:val="center"/>
          </w:tcPr>
          <w:p>
            <w:pPr>
              <w:jc w:val="center"/>
              <w:rPr>
                <w:rFonts w:hint="default" w:ascii="Times New Roman" w:hAnsi="Times New Roman" w:eastAsia="仿宋" w:cs="Times New Roman"/>
                <w:bCs/>
                <w:color w:val="000000"/>
                <w:sz w:val="21"/>
                <w:szCs w:val="21"/>
              </w:rPr>
            </w:pPr>
            <w:r>
              <w:rPr>
                <w:rFonts w:hint="default" w:ascii="Times New Roman" w:hAnsi="Times New Roman" w:eastAsia="仿宋" w:cs="Times New Roman"/>
                <w:bCs/>
                <w:color w:val="000000"/>
                <w:sz w:val="21"/>
                <w:szCs w:val="21"/>
                <w:lang w:val="zh-CN" w:eastAsia="zh-CN"/>
              </w:rPr>
              <w:t>东、南、西、北厂界各布设一个，共四个</w:t>
            </w:r>
          </w:p>
        </w:tc>
        <w:tc>
          <w:tcPr>
            <w:tcW w:w="857" w:type="dxa"/>
            <w:noWrap w:val="0"/>
            <w:vAlign w:val="center"/>
          </w:tcPr>
          <w:p>
            <w:pPr>
              <w:jc w:val="center"/>
              <w:rPr>
                <w:rFonts w:hint="default" w:ascii="Times New Roman" w:hAnsi="Times New Roman" w:eastAsia="仿宋" w:cs="Times New Roman"/>
                <w:bCs/>
                <w:color w:val="000000"/>
                <w:sz w:val="21"/>
                <w:szCs w:val="21"/>
              </w:rPr>
            </w:pPr>
            <w:r>
              <w:rPr>
                <w:rFonts w:hint="default" w:ascii="Times New Roman" w:hAnsi="Times New Roman" w:eastAsia="仿宋" w:cs="Times New Roman"/>
                <w:bCs/>
                <w:color w:val="000000"/>
                <w:sz w:val="21"/>
                <w:szCs w:val="21"/>
                <w:lang w:val="zh-CN" w:eastAsia="zh-CN"/>
              </w:rPr>
              <w:t>昼、夜等效声级</w:t>
            </w:r>
          </w:p>
        </w:tc>
        <w:tc>
          <w:tcPr>
            <w:tcW w:w="1344" w:type="dxa"/>
            <w:noWrap w:val="0"/>
            <w:vAlign w:val="center"/>
          </w:tcPr>
          <w:p>
            <w:pPr>
              <w:jc w:val="center"/>
              <w:rPr>
                <w:rFonts w:hint="default" w:ascii="Times New Roman" w:hAnsi="Times New Roman" w:eastAsia="仿宋" w:cs="Times New Roman"/>
                <w:bCs/>
                <w:color w:val="000000"/>
                <w:sz w:val="21"/>
                <w:szCs w:val="21"/>
              </w:rPr>
            </w:pPr>
            <w:r>
              <w:rPr>
                <w:rFonts w:hint="default" w:ascii="Times New Roman" w:hAnsi="Times New Roman" w:eastAsia="仿宋" w:cs="Times New Roman"/>
                <w:bCs/>
                <w:color w:val="000000"/>
                <w:sz w:val="21"/>
                <w:szCs w:val="21"/>
              </w:rPr>
              <w:t>每季度一次（昼、夜各一次）</w:t>
            </w:r>
          </w:p>
        </w:tc>
        <w:tc>
          <w:tcPr>
            <w:tcW w:w="1930" w:type="dxa"/>
            <w:noWrap w:val="0"/>
            <w:vAlign w:val="center"/>
          </w:tcPr>
          <w:p>
            <w:pPr>
              <w:jc w:val="center"/>
              <w:rPr>
                <w:rFonts w:hint="default" w:ascii="Times New Roman" w:hAnsi="Times New Roman" w:eastAsia="仿宋" w:cs="Times New Roman"/>
                <w:bCs/>
                <w:color w:val="000000"/>
                <w:sz w:val="21"/>
                <w:szCs w:val="21"/>
              </w:rPr>
            </w:pPr>
            <w:r>
              <w:rPr>
                <w:rFonts w:hint="default" w:ascii="Times New Roman" w:hAnsi="Times New Roman" w:eastAsia="仿宋" w:cs="Times New Roman"/>
                <w:bCs/>
                <w:color w:val="000000"/>
                <w:sz w:val="21"/>
                <w:szCs w:val="21"/>
                <w:lang w:val="zh-CN" w:eastAsia="zh-CN"/>
              </w:rPr>
              <w:t>《工业企业厂界环境噪声排放标准》GB12348-2008</w:t>
            </w:r>
          </w:p>
        </w:tc>
        <w:tc>
          <w:tcPr>
            <w:tcW w:w="1036" w:type="dxa"/>
            <w:noWrap w:val="0"/>
            <w:vAlign w:val="center"/>
          </w:tcPr>
          <w:p>
            <w:pPr>
              <w:jc w:val="center"/>
              <w:rPr>
                <w:rFonts w:hint="default" w:ascii="Times New Roman" w:hAnsi="Times New Roman" w:eastAsia="仿宋" w:cs="Times New Roman"/>
                <w:bCs/>
                <w:color w:val="000000"/>
                <w:sz w:val="21"/>
                <w:szCs w:val="21"/>
                <w:lang w:val="en-US" w:eastAsia="zh-CN"/>
              </w:rPr>
            </w:pPr>
            <w:r>
              <w:rPr>
                <w:rFonts w:hint="default" w:ascii="Times New Roman" w:hAnsi="Times New Roman" w:eastAsia="仿宋" w:cs="Times New Roman"/>
                <w:bCs/>
                <w:color w:val="000000"/>
                <w:sz w:val="21"/>
                <w:szCs w:val="21"/>
                <w:lang w:val="en-US" w:eastAsia="zh-CN"/>
              </w:rPr>
              <w:t>/</w:t>
            </w:r>
          </w:p>
        </w:tc>
        <w:tc>
          <w:tcPr>
            <w:tcW w:w="1441" w:type="dxa"/>
            <w:noWrap w:val="0"/>
            <w:vAlign w:val="center"/>
          </w:tcPr>
          <w:p>
            <w:pPr>
              <w:jc w:val="center"/>
              <w:rPr>
                <w:rFonts w:hint="default" w:ascii="Times New Roman" w:hAnsi="Times New Roman" w:eastAsia="仿宋" w:cs="Times New Roman"/>
                <w:bCs/>
                <w:color w:val="000000"/>
                <w:sz w:val="21"/>
                <w:szCs w:val="21"/>
                <w:lang w:val="zh-CN" w:eastAsia="zh-CN"/>
              </w:rPr>
            </w:pPr>
            <w:r>
              <w:rPr>
                <w:rFonts w:hint="default" w:ascii="Times New Roman" w:hAnsi="Times New Roman" w:eastAsia="仿宋" w:cs="Times New Roman"/>
                <w:bCs/>
                <w:color w:val="000000"/>
                <w:sz w:val="21"/>
                <w:szCs w:val="21"/>
                <w:lang w:val="zh-CN" w:eastAsia="zh-CN"/>
              </w:rPr>
              <w:t>AWA5688型多功能声级计</w:t>
            </w:r>
          </w:p>
          <w:p>
            <w:pPr>
              <w:jc w:val="center"/>
              <w:rPr>
                <w:rFonts w:hint="default" w:ascii="Times New Roman" w:hAnsi="Times New Roman" w:eastAsia="仿宋" w:cs="Times New Roman"/>
                <w:bCs/>
                <w:color w:val="000000"/>
                <w:sz w:val="21"/>
                <w:szCs w:val="21"/>
                <w:lang w:val="zh-CN" w:eastAsia="zh-CN"/>
              </w:rPr>
            </w:pPr>
            <w:r>
              <w:rPr>
                <w:rFonts w:hint="default" w:ascii="Times New Roman" w:hAnsi="Times New Roman" w:eastAsia="仿宋" w:cs="Times New Roman"/>
                <w:bCs/>
                <w:color w:val="000000"/>
                <w:sz w:val="21"/>
                <w:szCs w:val="21"/>
                <w:lang w:val="zh-CN" w:eastAsia="zh-CN"/>
              </w:rPr>
              <w:t>AWA6221B声校准器</w:t>
            </w:r>
          </w:p>
          <w:p>
            <w:pPr>
              <w:jc w:val="center"/>
              <w:rPr>
                <w:rFonts w:hint="default" w:ascii="Times New Roman" w:hAnsi="Times New Roman" w:eastAsia="仿宋" w:cs="Times New Roman"/>
                <w:bCs/>
                <w:color w:val="000000"/>
                <w:sz w:val="21"/>
                <w:szCs w:val="21"/>
                <w:lang w:val="zh-CN" w:eastAsia="zh-CN"/>
              </w:rPr>
            </w:pPr>
            <w:r>
              <w:rPr>
                <w:rFonts w:hint="default" w:ascii="Times New Roman" w:hAnsi="Times New Roman" w:eastAsia="仿宋" w:cs="Times New Roman"/>
                <w:bCs/>
                <w:color w:val="000000"/>
                <w:sz w:val="21"/>
                <w:szCs w:val="21"/>
                <w:lang w:val="zh-CN" w:eastAsia="zh-CN"/>
              </w:rPr>
              <w:t>Kestrel 5500风速风向仪</w:t>
            </w:r>
          </w:p>
        </w:tc>
      </w:tr>
    </w:tbl>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2、监测点位示意图</w:t>
      </w:r>
    </w:p>
    <w:p>
      <w:pPr>
        <w:pStyle w:val="3"/>
        <w:keepNext w:val="0"/>
        <w:keepLines w:val="0"/>
        <w:autoSpaceDE w:val="0"/>
        <w:autoSpaceDN w:val="0"/>
        <w:adjustRightInd w:val="0"/>
        <w:spacing w:before="0" w:after="0" w:line="520" w:lineRule="exact"/>
        <w:ind w:firstLine="600" w:firstLineChars="200"/>
        <w:jc w:val="left"/>
        <w:rPr>
          <w:rFonts w:hint="default" w:ascii="Times New Roman" w:hAnsi="Times New Roman" w:eastAsia="仿宋_GB2312" w:cs="Times New Roman"/>
          <w:b w:val="0"/>
          <w:color w:val="000000"/>
          <w:kern w:val="0"/>
          <w:sz w:val="30"/>
          <w:lang w:val="zh-CN"/>
        </w:rPr>
      </w:pPr>
      <w:r>
        <w:rPr>
          <w:rFonts w:hint="default" w:ascii="Times New Roman" w:hAnsi="Times New Roman" w:eastAsia="仿宋_GB2312" w:cs="Times New Roman"/>
          <w:b w:val="0"/>
          <w:color w:val="000000"/>
          <w:kern w:val="0"/>
          <w:sz w:val="30"/>
          <w:lang w:val="zh-CN"/>
        </w:rPr>
        <w:t>详见附图。</w:t>
      </w:r>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bookmarkStart w:id="14" w:name="_Toc33382200"/>
      <w:r>
        <w:rPr>
          <w:rFonts w:hint="default" w:ascii="Times New Roman" w:hAnsi="Times New Roman" w:eastAsia="仿宋" w:cs="Times New Roman"/>
          <w:bCs w:val="0"/>
          <w:color w:val="000000"/>
          <w:sz w:val="30"/>
          <w:szCs w:val="30"/>
        </w:rPr>
        <w:t>（四）排污单位周边环境质量监测</w:t>
      </w:r>
      <w:bookmarkEnd w:id="14"/>
    </w:p>
    <w:p>
      <w:pPr>
        <w:pStyle w:val="3"/>
        <w:spacing w:before="156" w:beforeLines="50" w:after="156" w:afterLines="50" w:line="520" w:lineRule="exact"/>
        <w:ind w:firstLine="602" w:firstLineChars="200"/>
        <w:rPr>
          <w:rFonts w:hint="default" w:ascii="Times New Roman" w:hAnsi="Times New Roman" w:cs="Times New Roman"/>
          <w:color w:val="auto"/>
          <w:sz w:val="30"/>
          <w:szCs w:val="30"/>
        </w:rPr>
      </w:pPr>
      <w:r>
        <w:rPr>
          <w:rFonts w:hint="default" w:ascii="Times New Roman" w:hAnsi="Times New Roman" w:eastAsia="仿宋" w:cs="Times New Roman"/>
          <w:kern w:val="0"/>
          <w:sz w:val="30"/>
          <w:szCs w:val="30"/>
          <w:lang w:val="zh-CN"/>
        </w:rPr>
        <w:t>我单位环评文件及批复中没有对周边环境质量监测等其他监测要求。</w:t>
      </w:r>
      <w:r>
        <w:rPr>
          <w:rFonts w:hint="default" w:ascii="Times New Roman" w:hAnsi="Times New Roman" w:eastAsia="仿宋" w:cs="Times New Roman"/>
          <w:kern w:val="0"/>
          <w:sz w:val="30"/>
          <w:szCs w:val="30"/>
        </w:rPr>
        <w:br w:type="page"/>
      </w:r>
      <w:bookmarkStart w:id="15" w:name="_Toc33382201"/>
      <w:r>
        <w:rPr>
          <w:rFonts w:hint="default" w:ascii="Times New Roman" w:hAnsi="Times New Roman" w:cs="Times New Roman"/>
          <w:color w:val="auto"/>
          <w:sz w:val="30"/>
          <w:szCs w:val="30"/>
        </w:rPr>
        <w:t>四、自行监测质量控制</w:t>
      </w:r>
      <w:bookmarkEnd w:id="15"/>
    </w:p>
    <w:p>
      <w:pPr>
        <w:pStyle w:val="3"/>
        <w:spacing w:before="160" w:beforeLines="0" w:after="160" w:afterLines="0" w:line="520" w:lineRule="exact"/>
        <w:ind w:firstLine="602" w:firstLineChars="200"/>
        <w:rPr>
          <w:rFonts w:hint="default" w:ascii="Times New Roman" w:hAnsi="Times New Roman" w:eastAsia="仿宋" w:cs="Times New Roman"/>
          <w:bCs w:val="0"/>
          <w:color w:val="auto"/>
          <w:sz w:val="30"/>
          <w:szCs w:val="30"/>
        </w:rPr>
      </w:pPr>
      <w:bookmarkStart w:id="16" w:name="_Toc33382202"/>
      <w:bookmarkStart w:id="17" w:name="_Toc33382204"/>
      <w:r>
        <w:rPr>
          <w:rFonts w:hint="default" w:ascii="Times New Roman" w:hAnsi="Times New Roman" w:eastAsia="仿宋" w:cs="Times New Roman"/>
          <w:bCs w:val="0"/>
          <w:color w:val="auto"/>
          <w:sz w:val="30"/>
          <w:szCs w:val="30"/>
        </w:rPr>
        <w:t>（一）手工监测质量控制</w:t>
      </w:r>
      <w:bookmarkEnd w:id="16"/>
    </w:p>
    <w:p>
      <w:pPr>
        <w:ind w:firstLine="600" w:firstLineChars="200"/>
        <w:rPr>
          <w:rFonts w:hint="default" w:ascii="Times New Roman" w:hAnsi="Times New Roman" w:eastAsia="仿宋" w:cs="Times New Roman"/>
          <w:kern w:val="0"/>
          <w:sz w:val="30"/>
          <w:szCs w:val="30"/>
        </w:rPr>
      </w:pPr>
      <w:bookmarkStart w:id="18" w:name="_Toc33382203"/>
      <w:r>
        <w:rPr>
          <w:rFonts w:hint="default" w:ascii="Times New Roman" w:hAnsi="Times New Roman" w:eastAsia="仿宋" w:cs="Times New Roman"/>
          <w:sz w:val="30"/>
          <w:szCs w:val="30"/>
        </w:rPr>
        <w:t>建立并实施质量保证与质量控制措施方案，以自证自行监测</w:t>
      </w:r>
      <w:r>
        <w:rPr>
          <w:rFonts w:hint="default" w:ascii="Times New Roman" w:hAnsi="Times New Roman" w:eastAsia="仿宋" w:cs="Times New Roman"/>
          <w:kern w:val="0"/>
          <w:sz w:val="30"/>
          <w:szCs w:val="30"/>
        </w:rPr>
        <w:t>数据的质量。</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本次监测采样点的布设、采样频率、样品的采集、运输、处理、污染物测定方法等严格执行原国家环保总局颁发的《环境监测质量管理规定》（环发〔2016〕114号）、《固定污染源监测质量保证与质量控制技术规范》（HJ 373-2007）、《大气污染物无组织排放监测技术导则》（HJ/T 55-2000）、《污水监测技术规范》（HJ 91.1-2019）和《工业企业厂界环境噪声排放标准》（GB 12348-2008）等规范，实施全过程的质量保证。具体措施如下：</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w:t>
      </w:r>
      <w:r>
        <w:rPr>
          <w:rFonts w:hint="eastAsia" w:ascii="Times New Roman" w:hAnsi="Times New Roman" w:eastAsia="仿宋" w:cs="Times New Roman"/>
          <w:kern w:val="0"/>
          <w:sz w:val="30"/>
          <w:szCs w:val="30"/>
        </w:rPr>
        <w:t>1</w:t>
      </w:r>
      <w:r>
        <w:rPr>
          <w:rFonts w:hint="default" w:ascii="Times New Roman" w:hAnsi="Times New Roman" w:eastAsia="仿宋" w:cs="Times New Roman"/>
          <w:kern w:val="0"/>
          <w:sz w:val="30"/>
          <w:szCs w:val="30"/>
        </w:rPr>
        <w:t>）现场采样及测试在生产正常，各污染治理设施正常稳定运行时进行。</w:t>
      </w:r>
    </w:p>
    <w:p>
      <w:pPr>
        <w:ind w:firstLine="600" w:firstLineChars="200"/>
        <w:rPr>
          <w:rFonts w:hint="default" w:ascii="Times New Roman" w:hAnsi="Times New Roman" w:eastAsia="仿宋" w:cs="Times New Roman"/>
          <w:kern w:val="0"/>
          <w:sz w:val="30"/>
          <w:szCs w:val="30"/>
        </w:rPr>
      </w:pPr>
      <w:r>
        <w:rPr>
          <w:rFonts w:hint="eastAsia" w:ascii="Times New Roman" w:hAnsi="Times New Roman" w:eastAsia="仿宋" w:cs="Times New Roman"/>
          <w:kern w:val="0"/>
          <w:sz w:val="30"/>
          <w:szCs w:val="30"/>
        </w:rPr>
        <w:t>（2）</w:t>
      </w:r>
      <w:r>
        <w:rPr>
          <w:rFonts w:hint="default" w:ascii="Times New Roman" w:hAnsi="Times New Roman" w:eastAsia="仿宋" w:cs="Times New Roman"/>
          <w:kern w:val="0"/>
          <w:sz w:val="30"/>
          <w:szCs w:val="30"/>
        </w:rPr>
        <w:t>合理布设监测点位，保证各监测点位布设的科学性和可比性。</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w:t>
      </w:r>
      <w:r>
        <w:rPr>
          <w:rFonts w:hint="eastAsia" w:ascii="Times New Roman" w:hAnsi="Times New Roman" w:eastAsia="仿宋" w:cs="Times New Roman"/>
          <w:kern w:val="0"/>
          <w:sz w:val="30"/>
          <w:szCs w:val="30"/>
        </w:rPr>
        <w:t>3</w:t>
      </w:r>
      <w:r>
        <w:rPr>
          <w:rFonts w:hint="default" w:ascii="Times New Roman" w:hAnsi="Times New Roman" w:eastAsia="仿宋" w:cs="Times New Roman"/>
          <w:kern w:val="0"/>
          <w:sz w:val="30"/>
          <w:szCs w:val="30"/>
        </w:rPr>
        <w:t>）检测前后用标准流量计对测量仪器进行校准，检测仪器现场进行检漏，合格，并记录存档。检测仪器使用前后使用二氧化硫、氮氧化物标准气体和零气对烟气、烟尘仪器进行校准。氟化物尘氟和气氟均做空白测试。有组织低浓度颗粒物做不少于10%的空白采样头校准，颗粒物做不少于10%的空白滤膜校准。</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w:t>
      </w:r>
      <w:r>
        <w:rPr>
          <w:rFonts w:hint="eastAsia" w:ascii="Times New Roman" w:hAnsi="Times New Roman" w:eastAsia="仿宋" w:cs="Times New Roman"/>
          <w:kern w:val="0"/>
          <w:sz w:val="30"/>
          <w:szCs w:val="30"/>
        </w:rPr>
        <w:t>4</w:t>
      </w:r>
      <w:r>
        <w:rPr>
          <w:rFonts w:hint="default" w:ascii="Times New Roman" w:hAnsi="Times New Roman" w:eastAsia="仿宋" w:cs="Times New Roman"/>
          <w:kern w:val="0"/>
          <w:sz w:val="30"/>
          <w:szCs w:val="30"/>
        </w:rPr>
        <w:t>）检测过程所使用的标准气体均由国家计量行政部门批准的有资质的标准气体生产企业提供，其不确定度不超过±2.0%。</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w:t>
      </w:r>
      <w:r>
        <w:rPr>
          <w:rFonts w:hint="eastAsia" w:ascii="Times New Roman" w:hAnsi="Times New Roman" w:eastAsia="仿宋" w:cs="Times New Roman"/>
          <w:kern w:val="0"/>
          <w:sz w:val="30"/>
          <w:szCs w:val="30"/>
        </w:rPr>
        <w:t>5</w:t>
      </w:r>
      <w:r>
        <w:rPr>
          <w:rFonts w:hint="default" w:ascii="Times New Roman" w:hAnsi="Times New Roman" w:eastAsia="仿宋" w:cs="Times New Roman"/>
          <w:kern w:val="0"/>
          <w:sz w:val="30"/>
          <w:szCs w:val="30"/>
        </w:rPr>
        <w:t>）烟气黑度观测时间不少于30min。</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w:t>
      </w:r>
      <w:r>
        <w:rPr>
          <w:rFonts w:hint="eastAsia" w:ascii="Times New Roman" w:hAnsi="Times New Roman" w:eastAsia="仿宋" w:cs="Times New Roman"/>
          <w:kern w:val="0"/>
          <w:sz w:val="30"/>
          <w:szCs w:val="30"/>
        </w:rPr>
        <w:t>6</w:t>
      </w:r>
      <w:r>
        <w:rPr>
          <w:rFonts w:hint="default" w:ascii="Times New Roman" w:hAnsi="Times New Roman" w:eastAsia="仿宋" w:cs="Times New Roman"/>
          <w:kern w:val="0"/>
          <w:sz w:val="30"/>
          <w:szCs w:val="30"/>
        </w:rPr>
        <w:t>）检测所使用的烟气分析仪均配有符合国家标准规定的烟气前处理装置。</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（7）悬浮物、石油类单独采样并加采样品。</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w:t>
      </w:r>
      <w:r>
        <w:rPr>
          <w:rFonts w:hint="eastAsia" w:ascii="Times New Roman" w:hAnsi="Times New Roman" w:eastAsia="仿宋" w:cs="Times New Roman"/>
          <w:kern w:val="0"/>
          <w:sz w:val="30"/>
          <w:szCs w:val="30"/>
        </w:rPr>
        <w:t>8</w:t>
      </w:r>
      <w:r>
        <w:rPr>
          <w:rFonts w:hint="default" w:ascii="Times New Roman" w:hAnsi="Times New Roman" w:eastAsia="仿宋" w:cs="Times New Roman"/>
          <w:kern w:val="0"/>
          <w:sz w:val="30"/>
          <w:szCs w:val="30"/>
        </w:rPr>
        <w:t>）噪声测试仪在测量前用标准声源将噪声测试仪校准至93.8dB(A)，在测量后用标准声源验测检测仪器，合格，并记录存档。</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w:t>
      </w:r>
      <w:r>
        <w:rPr>
          <w:rFonts w:hint="eastAsia" w:ascii="Times New Roman" w:hAnsi="Times New Roman" w:eastAsia="仿宋" w:cs="Times New Roman"/>
          <w:kern w:val="0"/>
          <w:sz w:val="30"/>
          <w:szCs w:val="30"/>
        </w:rPr>
        <w:t>9</w:t>
      </w:r>
      <w:r>
        <w:rPr>
          <w:rFonts w:hint="default" w:ascii="Times New Roman" w:hAnsi="Times New Roman" w:eastAsia="仿宋" w:cs="Times New Roman"/>
          <w:kern w:val="0"/>
          <w:sz w:val="30"/>
          <w:szCs w:val="30"/>
        </w:rPr>
        <w:t>）监测分析方法采用国家标准（或推荐）分析方法，监测人员经过考核并持有合格证书，所用仪器设备经计量部门检定并在有效期内。</w:t>
      </w:r>
    </w:p>
    <w:p>
      <w:pPr>
        <w:ind w:firstLine="600" w:firstLineChars="200"/>
        <w:rPr>
          <w:rFonts w:hint="eastAsia" w:ascii="Times New Roman" w:hAnsi="Times New Roman" w:eastAsia="仿宋" w:cs="Times New Roman"/>
          <w:kern w:val="0"/>
          <w:sz w:val="30"/>
          <w:szCs w:val="30"/>
        </w:rPr>
      </w:pPr>
      <w:r>
        <w:rPr>
          <w:rFonts w:hint="default" w:ascii="Times New Roman" w:hAnsi="Times New Roman" w:eastAsia="仿宋" w:cs="Times New Roman"/>
          <w:kern w:val="0"/>
          <w:sz w:val="30"/>
          <w:szCs w:val="30"/>
        </w:rPr>
        <w:t>（</w:t>
      </w:r>
      <w:r>
        <w:rPr>
          <w:rFonts w:hint="eastAsia" w:ascii="Times New Roman" w:hAnsi="Times New Roman" w:eastAsia="仿宋" w:cs="Times New Roman"/>
          <w:kern w:val="0"/>
          <w:sz w:val="30"/>
          <w:szCs w:val="30"/>
        </w:rPr>
        <w:t>10</w:t>
      </w:r>
      <w:r>
        <w:rPr>
          <w:rFonts w:hint="default" w:ascii="Times New Roman" w:hAnsi="Times New Roman" w:eastAsia="仿宋" w:cs="Times New Roman"/>
          <w:kern w:val="0"/>
          <w:sz w:val="30"/>
          <w:szCs w:val="30"/>
        </w:rPr>
        <w:t>）监测数据严格实行三级审核制度。</w:t>
      </w:r>
    </w:p>
    <w:p>
      <w:pPr>
        <w:pStyle w:val="3"/>
        <w:spacing w:before="160" w:beforeLines="0" w:after="160" w:afterLines="0" w:line="520" w:lineRule="exact"/>
        <w:ind w:firstLine="602" w:firstLineChars="200"/>
        <w:rPr>
          <w:rFonts w:hint="default" w:ascii="Times New Roman" w:hAnsi="Times New Roman" w:eastAsia="仿宋" w:cs="Times New Roman"/>
          <w:bCs w:val="0"/>
          <w:color w:val="auto"/>
          <w:sz w:val="30"/>
          <w:szCs w:val="30"/>
        </w:rPr>
      </w:pPr>
      <w:r>
        <w:rPr>
          <w:rFonts w:hint="default" w:ascii="Times New Roman" w:hAnsi="Times New Roman" w:eastAsia="仿宋" w:cs="Times New Roman"/>
          <w:bCs w:val="0"/>
          <w:color w:val="auto"/>
          <w:sz w:val="30"/>
          <w:szCs w:val="30"/>
        </w:rPr>
        <w:t>（二）自动监测质量控制</w:t>
      </w:r>
      <w:bookmarkEnd w:id="18"/>
    </w:p>
    <w:p>
      <w:pPr>
        <w:ind w:firstLine="600" w:firstLineChars="200"/>
        <w:rPr>
          <w:rFonts w:hint="default" w:ascii="Times New Roman" w:hAnsi="Times New Roman" w:eastAsia="仿宋" w:cs="Times New Roman"/>
          <w:kern w:val="0"/>
          <w:sz w:val="30"/>
          <w:szCs w:val="30"/>
          <w:lang w:eastAsia="zh-CN"/>
        </w:rPr>
      </w:pPr>
      <w:r>
        <w:rPr>
          <w:rFonts w:hint="default" w:ascii="Times New Roman" w:hAnsi="Times New Roman" w:eastAsia="仿宋" w:cs="Times New Roman"/>
          <w:kern w:val="0"/>
          <w:sz w:val="30"/>
          <w:szCs w:val="30"/>
        </w:rPr>
        <w:t>1、运维要求：委托</w:t>
      </w:r>
      <w:r>
        <w:rPr>
          <w:rFonts w:hint="eastAsia" w:ascii="Times New Roman" w:hAnsi="Times New Roman" w:eastAsia="仿宋" w:cs="Times New Roman"/>
          <w:kern w:val="0"/>
          <w:sz w:val="30"/>
          <w:szCs w:val="30"/>
          <w:lang w:eastAsia="zh-CN"/>
        </w:rPr>
        <w:t>有资质的运维单位</w:t>
      </w:r>
      <w:r>
        <w:rPr>
          <w:rFonts w:hint="default" w:ascii="Times New Roman" w:hAnsi="Times New Roman" w:eastAsia="仿宋" w:cs="Times New Roman"/>
          <w:kern w:val="0"/>
          <w:sz w:val="30"/>
          <w:szCs w:val="30"/>
        </w:rPr>
        <w:t>运维</w:t>
      </w:r>
      <w:r>
        <w:rPr>
          <w:rFonts w:hint="default" w:ascii="Times New Roman" w:hAnsi="Times New Roman" w:eastAsia="仿宋" w:cs="Times New Roman"/>
          <w:kern w:val="0"/>
          <w:sz w:val="30"/>
          <w:szCs w:val="30"/>
          <w:lang w:eastAsia="zh-CN"/>
        </w:rPr>
        <w:t>。</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2、废气污染物自动监测要求：按照《固定污染源烟气（SO</w:t>
      </w:r>
      <w:r>
        <w:rPr>
          <w:rFonts w:hint="default" w:ascii="Times New Roman" w:hAnsi="Times New Roman" w:eastAsia="仿宋" w:cs="Times New Roman"/>
          <w:kern w:val="0"/>
          <w:sz w:val="30"/>
          <w:szCs w:val="30"/>
          <w:vertAlign w:val="subscript"/>
        </w:rPr>
        <w:t>2</w:t>
      </w:r>
      <w:r>
        <w:rPr>
          <w:rFonts w:hint="default" w:ascii="Times New Roman" w:hAnsi="Times New Roman" w:eastAsia="仿宋" w:cs="Times New Roman"/>
          <w:kern w:val="0"/>
          <w:sz w:val="30"/>
          <w:szCs w:val="30"/>
        </w:rPr>
        <w:t>、NO</w:t>
      </w:r>
      <w:r>
        <w:rPr>
          <w:rFonts w:hint="default" w:ascii="Times New Roman" w:hAnsi="Times New Roman" w:eastAsia="仿宋" w:cs="Times New Roman"/>
          <w:kern w:val="0"/>
          <w:sz w:val="30"/>
          <w:szCs w:val="30"/>
          <w:vertAlign w:val="subscript"/>
        </w:rPr>
        <w:t>X</w:t>
      </w:r>
      <w:r>
        <w:rPr>
          <w:rFonts w:hint="default" w:ascii="Times New Roman" w:hAnsi="Times New Roman" w:eastAsia="仿宋" w:cs="Times New Roman"/>
          <w:kern w:val="0"/>
          <w:sz w:val="30"/>
          <w:szCs w:val="30"/>
        </w:rPr>
        <w:t>、颗粒物）排放连续监测技术规范》（HJ75-2017）和《固定污染源烟气（SO</w:t>
      </w:r>
      <w:r>
        <w:rPr>
          <w:rFonts w:hint="default" w:ascii="Times New Roman" w:hAnsi="Times New Roman" w:eastAsia="仿宋" w:cs="Times New Roman"/>
          <w:kern w:val="0"/>
          <w:sz w:val="30"/>
          <w:szCs w:val="30"/>
          <w:vertAlign w:val="subscript"/>
        </w:rPr>
        <w:t>2</w:t>
      </w:r>
      <w:r>
        <w:rPr>
          <w:rFonts w:hint="default" w:ascii="Times New Roman" w:hAnsi="Times New Roman" w:eastAsia="仿宋" w:cs="Times New Roman"/>
          <w:kern w:val="0"/>
          <w:sz w:val="30"/>
          <w:szCs w:val="30"/>
        </w:rPr>
        <w:t>、NO</w:t>
      </w:r>
      <w:r>
        <w:rPr>
          <w:rFonts w:hint="default" w:ascii="Times New Roman" w:hAnsi="Times New Roman" w:eastAsia="仿宋" w:cs="Times New Roman"/>
          <w:kern w:val="0"/>
          <w:sz w:val="30"/>
          <w:szCs w:val="30"/>
          <w:vertAlign w:val="subscript"/>
        </w:rPr>
        <w:t>X</w:t>
      </w:r>
      <w:r>
        <w:rPr>
          <w:rFonts w:hint="default" w:ascii="Times New Roman" w:hAnsi="Times New Roman" w:eastAsia="仿宋" w:cs="Times New Roman"/>
          <w:kern w:val="0"/>
          <w:sz w:val="30"/>
          <w:szCs w:val="30"/>
        </w:rPr>
        <w:t>、颗粒物）排放连续监测系统技术要求及检测方法》（HJ76-2017）对自动监测设备进行校准与维护。</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lang w:val="en-US" w:eastAsia="zh-CN"/>
        </w:rPr>
        <w:t>3</w:t>
      </w:r>
      <w:r>
        <w:rPr>
          <w:rFonts w:hint="default" w:ascii="Times New Roman" w:hAnsi="Times New Roman" w:eastAsia="仿宋" w:cs="Times New Roman"/>
          <w:kern w:val="0"/>
          <w:sz w:val="30"/>
          <w:szCs w:val="30"/>
        </w:rPr>
        <w:t>、记录要求：自动监测设备运维记录、各类原始记录内容应完整并有相关人员签字，长期保存。</w:t>
      </w:r>
    </w:p>
    <w:p>
      <w:pPr>
        <w:pStyle w:val="3"/>
        <w:spacing w:before="156" w:beforeLines="50" w:after="156" w:afterLines="50" w:line="520" w:lineRule="exact"/>
        <w:ind w:firstLine="602" w:firstLineChars="200"/>
        <w:rPr>
          <w:rFonts w:hint="default" w:ascii="Times New Roman" w:hAnsi="Times New Roman" w:cs="Times New Roman"/>
          <w:sz w:val="30"/>
          <w:szCs w:val="30"/>
        </w:rPr>
      </w:pPr>
      <w:r>
        <w:rPr>
          <w:rFonts w:hint="default" w:ascii="Times New Roman" w:hAnsi="Times New Roman" w:cs="Times New Roman"/>
          <w:color w:val="auto"/>
          <w:sz w:val="30"/>
          <w:szCs w:val="30"/>
        </w:rPr>
        <w:t>五、</w:t>
      </w:r>
      <w:r>
        <w:rPr>
          <w:rFonts w:hint="default" w:ascii="Times New Roman" w:hAnsi="Times New Roman" w:cs="Times New Roman"/>
          <w:sz w:val="30"/>
          <w:szCs w:val="30"/>
        </w:rPr>
        <w:t>执行标准</w:t>
      </w:r>
      <w:bookmarkEnd w:id="17"/>
    </w:p>
    <w:p>
      <w:pPr>
        <w:ind w:firstLine="600" w:firstLineChars="200"/>
        <w:rPr>
          <w:rFonts w:hint="default" w:ascii="Times New Roman" w:hAnsi="Times New Roman" w:eastAsia="仿宋" w:cs="Times New Roman"/>
          <w:color w:val="auto"/>
          <w:kern w:val="0"/>
          <w:sz w:val="30"/>
          <w:szCs w:val="30"/>
        </w:rPr>
      </w:pPr>
      <w:r>
        <w:rPr>
          <w:rFonts w:hint="default" w:ascii="Times New Roman" w:hAnsi="Times New Roman" w:eastAsia="仿宋" w:cs="Times New Roman"/>
          <w:kern w:val="0"/>
          <w:sz w:val="30"/>
          <w:szCs w:val="30"/>
        </w:rPr>
        <w:t>各类污染物排放执行标准见</w:t>
      </w:r>
      <w:r>
        <w:rPr>
          <w:rFonts w:hint="default" w:ascii="Times New Roman" w:hAnsi="Times New Roman" w:eastAsia="仿宋" w:cs="Times New Roman"/>
          <w:color w:val="auto"/>
          <w:kern w:val="0"/>
          <w:sz w:val="30"/>
          <w:szCs w:val="30"/>
        </w:rPr>
        <w:t>表5-1。</w:t>
      </w:r>
    </w:p>
    <w:p>
      <w:pPr>
        <w:jc w:val="center"/>
        <w:rPr>
          <w:rFonts w:hint="default" w:ascii="Times New Roman" w:hAnsi="Times New Roman" w:cs="Times New Roman"/>
          <w:b/>
          <w:color w:val="000000"/>
          <w:sz w:val="28"/>
          <w:szCs w:val="28"/>
          <w:lang w:val="zh-CN"/>
        </w:rPr>
      </w:pPr>
      <w:r>
        <w:rPr>
          <w:rFonts w:hint="default" w:ascii="Times New Roman" w:hAnsi="Times New Roman" w:cs="Times New Roman"/>
          <w:b/>
          <w:sz w:val="28"/>
          <w:szCs w:val="28"/>
          <w:lang w:val="zh-CN"/>
        </w:rPr>
        <w:t>表</w:t>
      </w:r>
      <w:r>
        <w:rPr>
          <w:rFonts w:hint="default" w:ascii="Times New Roman" w:hAnsi="Times New Roman" w:cs="Times New Roman"/>
          <w:b/>
          <w:color w:val="auto"/>
          <w:sz w:val="28"/>
          <w:szCs w:val="28"/>
          <w:lang w:val="zh-CN"/>
        </w:rPr>
        <w:t>5-1废气</w:t>
      </w:r>
      <w:r>
        <w:rPr>
          <w:rFonts w:hint="default" w:ascii="Times New Roman" w:hAnsi="Times New Roman" w:cs="Times New Roman"/>
          <w:b/>
          <w:sz w:val="28"/>
          <w:szCs w:val="28"/>
          <w:lang w:val="zh-CN"/>
        </w:rPr>
        <w:t>污</w:t>
      </w:r>
      <w:r>
        <w:rPr>
          <w:rFonts w:hint="default" w:ascii="Times New Roman" w:hAnsi="Times New Roman" w:cs="Times New Roman"/>
          <w:b/>
          <w:color w:val="000000"/>
          <w:sz w:val="28"/>
          <w:szCs w:val="28"/>
          <w:lang w:val="zh-CN"/>
        </w:rPr>
        <w:t>染物排放执行标准</w:t>
      </w:r>
    </w:p>
    <w:tbl>
      <w:tblPr>
        <w:tblStyle w:val="13"/>
        <w:tblW w:w="97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4"/>
        <w:gridCol w:w="556"/>
        <w:gridCol w:w="837"/>
        <w:gridCol w:w="979"/>
        <w:gridCol w:w="884"/>
        <w:gridCol w:w="1277"/>
        <w:gridCol w:w="1827"/>
        <w:gridCol w:w="1408"/>
        <w:gridCol w:w="13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4" w:hRule="atLeast"/>
          <w:jc w:val="center"/>
        </w:trPr>
        <w:tc>
          <w:tcPr>
            <w:tcW w:w="684" w:type="dxa"/>
            <w:tcBorders>
              <w:bottom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bookmarkStart w:id="19" w:name="_Toc33382205"/>
            <w:r>
              <w:rPr>
                <w:rFonts w:hint="default" w:ascii="Times New Roman" w:hAnsi="Times New Roman" w:eastAsia="仿宋" w:cs="Times New Roman"/>
                <w:i w:val="0"/>
                <w:iCs w:val="0"/>
                <w:color w:val="000000"/>
                <w:kern w:val="0"/>
                <w:sz w:val="21"/>
                <w:szCs w:val="21"/>
                <w:u w:val="none"/>
                <w:lang w:val="en-US" w:eastAsia="zh-CN" w:bidi="ar"/>
              </w:rPr>
              <w:t>污染源</w:t>
            </w:r>
          </w:p>
        </w:tc>
        <w:tc>
          <w:tcPr>
            <w:tcW w:w="556" w:type="dxa"/>
            <w:tcBorders>
              <w:left w:val="single" w:color="000000" w:sz="12"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序号</w:t>
            </w:r>
          </w:p>
        </w:tc>
        <w:tc>
          <w:tcPr>
            <w:tcW w:w="837" w:type="dxa"/>
            <w:tcBorders>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排放口编号</w:t>
            </w:r>
          </w:p>
        </w:tc>
        <w:tc>
          <w:tcPr>
            <w:tcW w:w="979" w:type="dxa"/>
            <w:tcBorders>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排放口名称</w:t>
            </w:r>
          </w:p>
        </w:tc>
        <w:tc>
          <w:tcPr>
            <w:tcW w:w="884" w:type="dxa"/>
            <w:tcBorders>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污染物种类</w:t>
            </w:r>
          </w:p>
        </w:tc>
        <w:tc>
          <w:tcPr>
            <w:tcW w:w="1277" w:type="dxa"/>
            <w:tcBorders>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执行标准限值</w:t>
            </w:r>
          </w:p>
        </w:tc>
        <w:tc>
          <w:tcPr>
            <w:tcW w:w="1827" w:type="dxa"/>
            <w:tcBorders>
              <w:left w:val="single" w:color="000000" w:sz="8" w:space="0"/>
              <w:bottom w:val="single" w:color="000000" w:sz="8" w:space="0"/>
              <w:right w:val="single" w:color="000000" w:sz="8" w:space="0"/>
            </w:tcBorders>
            <w:noWrap w:val="0"/>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执行标准</w:t>
            </w:r>
          </w:p>
        </w:tc>
        <w:tc>
          <w:tcPr>
            <w:tcW w:w="1408" w:type="dxa"/>
            <w:tcBorders>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承诺排放限值</w:t>
            </w:r>
          </w:p>
        </w:tc>
        <w:tc>
          <w:tcPr>
            <w:tcW w:w="1300" w:type="dxa"/>
            <w:tcBorders>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其他信息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84" w:type="dxa"/>
            <w:vMerge w:val="restart"/>
            <w:tcBorders>
              <w:top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有组织</w:t>
            </w:r>
          </w:p>
        </w:tc>
        <w:tc>
          <w:tcPr>
            <w:tcW w:w="556"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83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DA001</w:t>
            </w:r>
          </w:p>
        </w:tc>
        <w:tc>
          <w:tcPr>
            <w:tcW w:w="97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高炉热风炉排气筒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氮氧化物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150mg/Nm3</w:t>
            </w:r>
          </w:p>
        </w:tc>
        <w:tc>
          <w:tcPr>
            <w:tcW w:w="182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河南省地方标准-钢铁工业大气污染物排放标准DB41/ 1954—2020</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150mg/Nm3</w:t>
            </w:r>
          </w:p>
        </w:tc>
        <w:tc>
          <w:tcPr>
            <w:tcW w:w="1300" w:type="dxa"/>
            <w:vMerge w:val="restart"/>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二氧化硫</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DA002</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矿渣微粉二次转运排气筒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河南省地方标准-水泥工业大气污染物排放标准DB41/ 1953—2020</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restart"/>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DA003</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矿渣微粉1#成品仓排气筒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DA004</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矿渣微粉2#成品仓排气筒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DA005</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原料场装卸料排气筒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河南省地方标准-钢铁工业大气污染物排放标准DB41/ 1954—2020</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6</w:t>
            </w:r>
          </w:p>
        </w:tc>
        <w:tc>
          <w:tcPr>
            <w:tcW w:w="83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DA006</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烧结机头排气筒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二噁英类</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0.5ng-TEQ/m3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0.25ng-TEQ/m3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执行安环攻坚办【2019】205号文规定。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烧结机头排气筒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氮氧化物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300" w:type="dxa"/>
            <w:vMerge w:val="restart"/>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烧结机头排气筒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烧结机头排气筒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二氧化硫</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35mg/Nm3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35mg/Nm3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烧结机头排气筒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氟化物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7</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DA007</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烧结机配料排气筒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restart"/>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8</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DA008</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烧结机尾气排气筒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9</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DA009</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1780高炉出铁场排气筒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3"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DA011</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1780高炉矿槽排气筒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11</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DA012</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高炉转运排气筒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12</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DA013</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高炉煤粉制备</w:t>
            </w:r>
            <w:r>
              <w:rPr>
                <w:rFonts w:hint="eastAsia" w:ascii="Times New Roman" w:hAnsi="Times New Roman" w:eastAsia="仿宋" w:cs="Times New Roman"/>
                <w:i w:val="0"/>
                <w:iCs w:val="0"/>
                <w:color w:val="000000"/>
                <w:kern w:val="0"/>
                <w:sz w:val="21"/>
                <w:szCs w:val="21"/>
                <w:u w:val="none"/>
                <w:lang w:val="en-US" w:eastAsia="zh-CN" w:bidi="ar"/>
              </w:rPr>
              <w:t>1#</w:t>
            </w:r>
            <w:r>
              <w:rPr>
                <w:rFonts w:hint="default" w:ascii="Times New Roman" w:hAnsi="Times New Roman" w:eastAsia="仿宋" w:cs="Times New Roman"/>
                <w:i w:val="0"/>
                <w:iCs w:val="0"/>
                <w:color w:val="000000"/>
                <w:kern w:val="0"/>
                <w:sz w:val="21"/>
                <w:szCs w:val="21"/>
                <w:u w:val="none"/>
                <w:lang w:val="en-US" w:eastAsia="zh-CN" w:bidi="ar"/>
              </w:rPr>
              <w:t>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auto" w:sz="4"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auto" w:sz="4"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4"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restart"/>
            <w:tcBorders>
              <w:top w:val="single" w:color="000000" w:sz="8" w:space="0"/>
              <w:left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13</w:t>
            </w:r>
          </w:p>
        </w:tc>
        <w:tc>
          <w:tcPr>
            <w:tcW w:w="837" w:type="dxa"/>
            <w:vMerge w:val="restart"/>
            <w:tcBorders>
              <w:top w:val="single" w:color="000000" w:sz="8" w:space="0"/>
              <w:left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DA0</w:t>
            </w:r>
            <w:r>
              <w:rPr>
                <w:rFonts w:hint="eastAsia" w:ascii="Times New Roman" w:hAnsi="Times New Roman" w:eastAsia="仿宋" w:cs="Times New Roman"/>
                <w:i w:val="0"/>
                <w:iCs w:val="0"/>
                <w:color w:val="000000"/>
                <w:kern w:val="0"/>
                <w:sz w:val="21"/>
                <w:szCs w:val="21"/>
                <w:u w:val="none"/>
                <w:lang w:val="en-US" w:eastAsia="zh-CN" w:bidi="ar"/>
              </w:rPr>
              <w:t>14</w:t>
            </w:r>
          </w:p>
        </w:tc>
        <w:tc>
          <w:tcPr>
            <w:tcW w:w="979" w:type="dxa"/>
            <w:vMerge w:val="restart"/>
            <w:tcBorders>
              <w:top w:val="single" w:color="000000" w:sz="8" w:space="0"/>
              <w:left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高炉热风炉排气筒</w:t>
            </w:r>
          </w:p>
        </w:tc>
        <w:tc>
          <w:tcPr>
            <w:tcW w:w="884" w:type="dxa"/>
            <w:tcBorders>
              <w:top w:val="single" w:color="000000" w:sz="8" w:space="0"/>
              <w:left w:val="single" w:color="000000" w:sz="8" w:space="0"/>
              <w:bottom w:val="single" w:color="000000" w:sz="8"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氮氧化物</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150mg/Nm3</w:t>
            </w:r>
          </w:p>
        </w:tc>
        <w:tc>
          <w:tcPr>
            <w:tcW w:w="1827" w:type="dxa"/>
            <w:vMerge w:val="continue"/>
            <w:tcBorders>
              <w:top w:val="single" w:color="000000" w:sz="8" w:space="0"/>
              <w:left w:val="single" w:color="auto" w:sz="4" w:space="0"/>
              <w:bottom w:val="single" w:color="000000" w:sz="8"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150mg/Nm3</w:t>
            </w:r>
          </w:p>
        </w:tc>
        <w:tc>
          <w:tcPr>
            <w:tcW w:w="1300" w:type="dxa"/>
            <w:vMerge w:val="continue"/>
            <w:tcBorders>
              <w:top w:val="single" w:color="000000" w:sz="8" w:space="0"/>
              <w:left w:val="single" w:color="auto" w:sz="4"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4" w:hRule="atLeast"/>
          <w:jc w:val="center"/>
        </w:trPr>
        <w:tc>
          <w:tcPr>
            <w:tcW w:w="684" w:type="dxa"/>
            <w:vMerge w:val="continue"/>
            <w:tcBorders>
              <w:right w:val="single" w:color="000000" w:sz="8" w:space="0"/>
            </w:tcBorders>
            <w:noWrap w:val="0"/>
            <w:vAlign w:val="center"/>
          </w:tcPr>
          <w:p>
            <w:pPr>
              <w:keepNext w:val="0"/>
              <w:keepLines w:val="0"/>
              <w:widowControl/>
              <w:suppressLineNumbers w:val="0"/>
              <w:jc w:val="center"/>
              <w:textAlignment w:val="center"/>
            </w:pPr>
          </w:p>
        </w:tc>
        <w:tc>
          <w:tcPr>
            <w:tcW w:w="556" w:type="dxa"/>
            <w:vMerge w:val="continue"/>
            <w:tcBorders>
              <w:left w:val="nil"/>
              <w:right w:val="single" w:color="000000" w:sz="8" w:space="0"/>
            </w:tcBorders>
            <w:noWrap w:val="0"/>
            <w:vAlign w:val="center"/>
          </w:tcPr>
          <w:p>
            <w:pPr>
              <w:keepNext w:val="0"/>
              <w:keepLines w:val="0"/>
              <w:widowControl/>
              <w:suppressLineNumbers w:val="0"/>
              <w:jc w:val="center"/>
              <w:textAlignment w:val="center"/>
            </w:pPr>
          </w:p>
        </w:tc>
        <w:tc>
          <w:tcPr>
            <w:tcW w:w="837" w:type="dxa"/>
            <w:vMerge w:val="continue"/>
            <w:tcBorders>
              <w:left w:val="single" w:color="000000" w:sz="8" w:space="0"/>
              <w:right w:val="single" w:color="000000" w:sz="8" w:space="0"/>
            </w:tcBorders>
            <w:noWrap w:val="0"/>
            <w:vAlign w:val="center"/>
          </w:tcPr>
          <w:p>
            <w:pPr>
              <w:keepNext w:val="0"/>
              <w:keepLines w:val="0"/>
              <w:widowControl/>
              <w:suppressLineNumbers w:val="0"/>
              <w:jc w:val="center"/>
              <w:textAlignment w:val="center"/>
            </w:pPr>
          </w:p>
        </w:tc>
        <w:tc>
          <w:tcPr>
            <w:tcW w:w="979" w:type="dxa"/>
            <w:vMerge w:val="continue"/>
            <w:tcBorders>
              <w:left w:val="single" w:color="000000" w:sz="8" w:space="0"/>
              <w:right w:val="single" w:color="000000" w:sz="8" w:space="0"/>
            </w:tcBorders>
            <w:noWrap w:val="0"/>
            <w:vAlign w:val="center"/>
          </w:tcPr>
          <w:p>
            <w:pPr>
              <w:keepNext w:val="0"/>
              <w:keepLines w:val="0"/>
              <w:widowControl/>
              <w:suppressLineNumbers w:val="0"/>
              <w:jc w:val="center"/>
              <w:textAlignment w:val="center"/>
            </w:pPr>
          </w:p>
        </w:tc>
        <w:tc>
          <w:tcPr>
            <w:tcW w:w="884" w:type="dxa"/>
            <w:tcBorders>
              <w:top w:val="single" w:color="000000" w:sz="8" w:space="0"/>
              <w:left w:val="single" w:color="000000" w:sz="8" w:space="0"/>
              <w:bottom w:val="single" w:color="000000" w:sz="8"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auto" w:sz="4" w:space="0"/>
              <w:bottom w:val="single" w:color="000000" w:sz="8"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auto" w:sz="4"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4" w:hRule="atLeast"/>
          <w:jc w:val="center"/>
        </w:trPr>
        <w:tc>
          <w:tcPr>
            <w:tcW w:w="684" w:type="dxa"/>
            <w:vMerge w:val="continue"/>
            <w:tcBorders>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556" w:type="dxa"/>
            <w:vMerge w:val="continue"/>
            <w:tcBorders>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837" w:type="dxa"/>
            <w:vMerge w:val="continue"/>
            <w:tcBorders>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979" w:type="dxa"/>
            <w:vMerge w:val="continue"/>
            <w:tcBorders>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884" w:type="dxa"/>
            <w:tcBorders>
              <w:top w:val="single" w:color="000000" w:sz="8" w:space="0"/>
              <w:left w:val="single" w:color="000000" w:sz="8" w:space="0"/>
              <w:bottom w:val="single" w:color="000000" w:sz="8"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二氧化硫</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827" w:type="dxa"/>
            <w:vMerge w:val="continue"/>
            <w:tcBorders>
              <w:left w:val="single" w:color="auto" w:sz="4" w:space="0"/>
              <w:bottom w:val="single" w:color="000000" w:sz="8"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300" w:type="dxa"/>
            <w:vMerge w:val="continue"/>
            <w:tcBorders>
              <w:left w:val="single" w:color="auto" w:sz="4"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14</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DA015</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450高炉1#出铁场排气筒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15</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DA016</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450高炉矿槽排气筒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16</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DA017</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炼钢上料废气排气筒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8"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17</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DA019</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精炼炉排气筒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18</w:t>
            </w:r>
          </w:p>
        </w:tc>
        <w:tc>
          <w:tcPr>
            <w:tcW w:w="83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DA021</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50MW发电锅炉排气筒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氮氧化物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82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河南省地方标准-锅炉大气污染物排放标准DB41/ 2089—2021</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30mg/Nm3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同时满足安环攻坚办【2019】196号文规定。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50MW发电锅炉排气筒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烟尘</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同时满足安环攻坚办【2019】196号文规定。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50MW发电锅炉排气筒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林格曼黑度</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1级</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/级</w:t>
            </w:r>
          </w:p>
        </w:tc>
        <w:tc>
          <w:tcPr>
            <w:tcW w:w="1300" w:type="dxa"/>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50MW发电锅炉排气筒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二氧化硫</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同时满足安环攻坚办【2019】196号文规定。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19</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DA022</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转炉一次烟气2#排气筒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20mg/Nm3</w:t>
            </w:r>
          </w:p>
        </w:tc>
        <w:tc>
          <w:tcPr>
            <w:tcW w:w="182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河南省地方标准-钢铁工业大气污染物排放标准DB41/ 1954—2020</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执行安环攻坚办【2019】205号文规定。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DA023</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转炉二次烟气排气筒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restart"/>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21</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DA024</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钢渣处理排气筒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0"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22</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DA027</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转炉一次烟气1#排气筒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执行安环攻坚办【2019】205号文规定。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8"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23</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DA028</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转炉三次烟气排气筒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24</w:t>
            </w:r>
          </w:p>
        </w:tc>
        <w:tc>
          <w:tcPr>
            <w:tcW w:w="83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DA030</w:t>
            </w:r>
          </w:p>
        </w:tc>
        <w:tc>
          <w:tcPr>
            <w:tcW w:w="97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竖窑焙烧排气筒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氮氧化物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100mg/Nm3</w:t>
            </w:r>
          </w:p>
        </w:tc>
        <w:tc>
          <w:tcPr>
            <w:tcW w:w="182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河南省地方标准-工业炉窑大气污染物排放标准DB41/ 1066—2020</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100mg/Nm3</w:t>
            </w:r>
          </w:p>
        </w:tc>
        <w:tc>
          <w:tcPr>
            <w:tcW w:w="1300" w:type="dxa"/>
            <w:vMerge w:val="restart"/>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同时满足安环攻坚办【2019】196号文规定。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二氧化硫</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25</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DA031</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竖窑上料、成品系统排气筒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15mg/Nm3</w:t>
            </w:r>
          </w:p>
        </w:tc>
        <w:tc>
          <w:tcPr>
            <w:tcW w:w="182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炼钢工业大气污染物排放标准GB 28664-2012</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restart"/>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执行安环攻坚办【2019】205号文规定。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6"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26</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DA032</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竖窑喷煤系统排气筒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15mg/Nm3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5"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27</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DA033</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转炉一次烟气3#排气筒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20mg/Nm3</w:t>
            </w:r>
          </w:p>
        </w:tc>
        <w:tc>
          <w:tcPr>
            <w:tcW w:w="182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河南省地方标准-钢铁工业大气污染物排放标准DB41/ 1954—2020</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28</w:t>
            </w:r>
          </w:p>
        </w:tc>
        <w:tc>
          <w:tcPr>
            <w:tcW w:w="83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DA035</w:t>
            </w:r>
          </w:p>
        </w:tc>
        <w:tc>
          <w:tcPr>
            <w:tcW w:w="979"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40MW发电锅炉排气筒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烟尘</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5mg/Nm3</w:t>
            </w:r>
          </w:p>
        </w:tc>
        <w:tc>
          <w:tcPr>
            <w:tcW w:w="182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河南省地方标准-锅炉大气污染物排放标准DB41/ 2089—2021</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同时满足安环攻坚办【2019】196号文规定。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林格曼黑度</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1级</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/级</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5"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二氧化硫</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同时满足安环攻坚办【2019】196号文规定。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氮氧化物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30mg/Nm3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同时满足安环攻坚办【2019】196号文规定。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29</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DA036</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焦炭皮带中转废气排气筒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河南省地方标准-钢铁工业大气污染物排放标准DB41/ 1954—2020</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8"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30</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DA037</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1780高炉铸铁排气筒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同时满足安环攻坚办【2019】196号文规定。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3"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31</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DA038</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450高炉2#出铁场排气筒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32</w:t>
            </w:r>
          </w:p>
        </w:tc>
        <w:tc>
          <w:tcPr>
            <w:tcW w:w="83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DA039</w:t>
            </w:r>
          </w:p>
        </w:tc>
        <w:tc>
          <w:tcPr>
            <w:tcW w:w="979"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VD精炼、连铸、车间散点废气排气筒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000000" w:sz="8" w:space="0"/>
              <w:left w:val="single" w:color="000000" w:sz="8" w:space="0"/>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同时满足安环攻坚办【2019】196号文规定。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restart"/>
            <w:tcBorders>
              <w:top w:val="single" w:color="000000" w:sz="8" w:space="0"/>
              <w:left w:val="nil"/>
              <w:bottom w:val="single" w:color="000000" w:sz="12"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33</w:t>
            </w:r>
          </w:p>
        </w:tc>
        <w:tc>
          <w:tcPr>
            <w:tcW w:w="837" w:type="dxa"/>
            <w:vMerge w:val="restart"/>
            <w:tcBorders>
              <w:top w:val="single" w:color="000000" w:sz="8" w:space="0"/>
              <w:left w:val="single" w:color="000000" w:sz="8" w:space="0"/>
              <w:bottom w:val="single" w:color="000000" w:sz="12"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DA040</w:t>
            </w:r>
          </w:p>
        </w:tc>
        <w:tc>
          <w:tcPr>
            <w:tcW w:w="979" w:type="dxa"/>
            <w:vMerge w:val="restart"/>
            <w:tcBorders>
              <w:top w:val="single" w:color="000000" w:sz="8" w:space="0"/>
              <w:left w:val="single" w:color="000000" w:sz="8" w:space="0"/>
              <w:bottom w:val="single" w:color="000000" w:sz="12"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矿渣微粉烘干磨排气筒</w:t>
            </w: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氮氧化物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150mg/Nm3</w:t>
            </w:r>
          </w:p>
        </w:tc>
        <w:tc>
          <w:tcPr>
            <w:tcW w:w="1827" w:type="dxa"/>
            <w:vMerge w:val="restart"/>
            <w:tcBorders>
              <w:top w:val="single" w:color="000000" w:sz="8" w:space="0"/>
              <w:left w:val="single" w:color="000000" w:sz="8" w:space="0"/>
              <w:bottom w:val="single" w:color="000000" w:sz="12"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河南省地方标准-水泥工业大气污染物排放标准DB41/ 1953—2020</w:t>
            </w: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150mg/Nm3</w:t>
            </w:r>
          </w:p>
        </w:tc>
        <w:tc>
          <w:tcPr>
            <w:tcW w:w="1300" w:type="dxa"/>
            <w:vMerge w:val="restart"/>
            <w:tcBorders>
              <w:top w:val="single" w:color="000000" w:sz="8" w:space="0"/>
              <w:left w:val="single" w:color="000000" w:sz="8" w:space="0"/>
              <w:bottom w:val="single" w:color="000000" w:sz="12"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vMerge w:val="continue"/>
            <w:tcBorders>
              <w:top w:val="single" w:color="000000" w:sz="8" w:space="0"/>
              <w:left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8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vMerge w:val="continue"/>
            <w:tcBorders>
              <w:top w:val="single" w:color="000000" w:sz="8" w:space="0"/>
              <w:left w:val="single" w:color="000000" w:sz="8" w:space="0"/>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vMerge w:val="continue"/>
            <w:tcBorders>
              <w:top w:val="single" w:color="000000" w:sz="8" w:space="0"/>
              <w:left w:val="single" w:color="000000" w:sz="8" w:space="0"/>
              <w:bottom w:val="single" w:color="000000" w:sz="12"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vMerge w:val="continue"/>
            <w:tcBorders>
              <w:top w:val="single" w:color="000000" w:sz="8" w:space="0"/>
              <w:left w:val="nil"/>
              <w:bottom w:val="single" w:color="auto" w:sz="4"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37" w:type="dxa"/>
            <w:vMerge w:val="continue"/>
            <w:tcBorders>
              <w:top w:val="single" w:color="000000" w:sz="8" w:space="0"/>
              <w:left w:val="single" w:color="000000" w:sz="8" w:space="0"/>
              <w:bottom w:val="single" w:color="auto" w:sz="4"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979" w:type="dxa"/>
            <w:vMerge w:val="continue"/>
            <w:tcBorders>
              <w:top w:val="single" w:color="000000" w:sz="8" w:space="0"/>
              <w:left w:val="single" w:color="000000" w:sz="8" w:space="0"/>
              <w:bottom w:val="single" w:color="auto" w:sz="4"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884" w:type="dxa"/>
            <w:tcBorders>
              <w:top w:val="single" w:color="000000" w:sz="8" w:space="0"/>
              <w:left w:val="single" w:color="000000" w:sz="8" w:space="0"/>
              <w:bottom w:val="single" w:color="auto" w:sz="4"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二氧化硫</w:t>
            </w:r>
          </w:p>
        </w:tc>
        <w:tc>
          <w:tcPr>
            <w:tcW w:w="1277" w:type="dxa"/>
            <w:tcBorders>
              <w:top w:val="single" w:color="000000" w:sz="8" w:space="0"/>
              <w:left w:val="single" w:color="000000" w:sz="8" w:space="0"/>
              <w:bottom w:val="single" w:color="auto" w:sz="4"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827" w:type="dxa"/>
            <w:vMerge w:val="continue"/>
            <w:tcBorders>
              <w:top w:val="single" w:color="000000" w:sz="8" w:space="0"/>
              <w:left w:val="single" w:color="000000" w:sz="8" w:space="0"/>
              <w:bottom w:val="single" w:color="auto" w:sz="4"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1408" w:type="dxa"/>
            <w:tcBorders>
              <w:top w:val="single" w:color="000000" w:sz="8" w:space="0"/>
              <w:left w:val="single" w:color="000000" w:sz="8" w:space="0"/>
              <w:bottom w:val="single" w:color="auto" w:sz="4"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50mg/Nm3</w:t>
            </w:r>
          </w:p>
        </w:tc>
        <w:tc>
          <w:tcPr>
            <w:tcW w:w="1300" w:type="dxa"/>
            <w:vMerge w:val="continue"/>
            <w:tcBorders>
              <w:top w:val="single" w:color="000000" w:sz="8" w:space="0"/>
              <w:left w:val="single" w:color="000000" w:sz="8" w:space="0"/>
              <w:bottom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9"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w:t>
            </w:r>
            <w:r>
              <w:rPr>
                <w:rFonts w:hint="eastAsia" w:ascii="Times New Roman" w:hAnsi="Times New Roman" w:eastAsia="仿宋" w:cs="Times New Roman"/>
                <w:i w:val="0"/>
                <w:iCs w:val="0"/>
                <w:color w:val="000000"/>
                <w:kern w:val="0"/>
                <w:sz w:val="21"/>
                <w:szCs w:val="21"/>
                <w:u w:val="none"/>
                <w:lang w:val="en-US" w:eastAsia="zh-CN" w:bidi="ar"/>
              </w:rPr>
              <w:t>4</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DA026</w:t>
            </w:r>
          </w:p>
        </w:tc>
        <w:tc>
          <w:tcPr>
            <w:tcW w:w="9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高炉煤粉制备</w:t>
            </w:r>
            <w:r>
              <w:rPr>
                <w:rFonts w:hint="eastAsia" w:ascii="Times New Roman" w:hAnsi="Times New Roman" w:eastAsia="仿宋" w:cs="Times New Roman"/>
                <w:i w:val="0"/>
                <w:iCs w:val="0"/>
                <w:color w:val="000000"/>
                <w:kern w:val="0"/>
                <w:sz w:val="21"/>
                <w:szCs w:val="21"/>
                <w:u w:val="none"/>
                <w:lang w:val="en-US" w:eastAsia="zh-CN" w:bidi="ar"/>
              </w:rPr>
              <w:t>2#</w:t>
            </w:r>
            <w:r>
              <w:rPr>
                <w:rFonts w:hint="default" w:ascii="Times New Roman" w:hAnsi="Times New Roman" w:eastAsia="仿宋" w:cs="Times New Roman"/>
                <w:i w:val="0"/>
                <w:iCs w:val="0"/>
                <w:color w:val="000000"/>
                <w:kern w:val="0"/>
                <w:sz w:val="21"/>
                <w:szCs w:val="21"/>
                <w:u w:val="none"/>
                <w:lang w:val="en-US" w:eastAsia="zh-CN" w:bidi="ar"/>
              </w:rPr>
              <w:t>排气筒</w:t>
            </w:r>
          </w:p>
        </w:tc>
        <w:tc>
          <w:tcPr>
            <w:tcW w:w="8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河南省地方标准-钢铁工业大气污染物排放标准DB41/ 1954—2020</w:t>
            </w:r>
          </w:p>
        </w:tc>
        <w:tc>
          <w:tcPr>
            <w:tcW w:w="1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9" w:hRule="atLeast"/>
          <w:jc w:val="center"/>
        </w:trPr>
        <w:tc>
          <w:tcPr>
            <w:tcW w:w="684" w:type="dxa"/>
            <w:vMerge w:val="continue"/>
            <w:tcBorders>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35</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DA042</w:t>
            </w:r>
          </w:p>
        </w:tc>
        <w:tc>
          <w:tcPr>
            <w:tcW w:w="979" w:type="dxa"/>
            <w:tcBorders>
              <w:top w:val="single" w:color="auto" w:sz="4" w:space="0"/>
              <w:left w:val="single" w:color="auto" w:sz="4" w:space="0"/>
              <w:bottom w:val="single" w:color="auto" w:sz="4" w:space="0"/>
              <w:right w:val="single" w:color="auto" w:sz="4" w:space="0"/>
            </w:tcBorders>
            <w:noWrap w:val="0"/>
            <w:vAlign w:val="center"/>
          </w:tcPr>
          <w:p>
            <w:pPr>
              <w:pStyle w:val="43"/>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原料供料排气筒</w:t>
            </w:r>
          </w:p>
        </w:tc>
        <w:tc>
          <w:tcPr>
            <w:tcW w:w="8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河南省地方标准-钢铁工业大气污染物排放标准DB41/ 1954—2020</w:t>
            </w:r>
          </w:p>
        </w:tc>
        <w:tc>
          <w:tcPr>
            <w:tcW w:w="1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9" w:hRule="atLeast"/>
          <w:jc w:val="center"/>
        </w:trPr>
        <w:tc>
          <w:tcPr>
            <w:tcW w:w="684" w:type="dxa"/>
            <w:vMerge w:val="continue"/>
            <w:tcBorders>
              <w:bottom w:val="single" w:color="000000" w:sz="12"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36</w:t>
            </w:r>
          </w:p>
        </w:tc>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eastAsia" w:ascii="Times New Roman" w:hAnsi="Times New Roman" w:eastAsia="仿宋" w:cs="Times New Roman"/>
                <w:i w:val="0"/>
                <w:iCs w:val="0"/>
                <w:color w:val="000000"/>
                <w:kern w:val="0"/>
                <w:sz w:val="21"/>
                <w:szCs w:val="21"/>
                <w:u w:val="none"/>
                <w:lang w:val="en-US" w:eastAsia="zh-CN" w:bidi="ar"/>
              </w:rPr>
              <w:t>DA043</w:t>
            </w:r>
          </w:p>
        </w:tc>
        <w:tc>
          <w:tcPr>
            <w:tcW w:w="979" w:type="dxa"/>
            <w:tcBorders>
              <w:top w:val="single" w:color="auto" w:sz="4" w:space="0"/>
              <w:left w:val="single" w:color="auto" w:sz="4" w:space="0"/>
              <w:bottom w:val="single" w:color="auto" w:sz="4" w:space="0"/>
              <w:right w:val="single" w:color="auto" w:sz="4" w:space="0"/>
            </w:tcBorders>
            <w:noWrap w:val="0"/>
            <w:vAlign w:val="center"/>
          </w:tcPr>
          <w:p>
            <w:pPr>
              <w:pStyle w:val="43"/>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铁水预处理排气筒</w:t>
            </w:r>
          </w:p>
        </w:tc>
        <w:tc>
          <w:tcPr>
            <w:tcW w:w="8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8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河南省地方标准-钢铁工业大气污染物排放标准DB41/ 1954—2020</w:t>
            </w:r>
          </w:p>
        </w:tc>
        <w:tc>
          <w:tcPr>
            <w:tcW w:w="1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10mg/Nm3</w:t>
            </w:r>
          </w:p>
        </w:tc>
        <w:tc>
          <w:tcPr>
            <w:tcW w:w="1300" w:type="dxa"/>
            <w:tcBorders>
              <w:top w:val="single" w:color="auto" w:sz="4" w:space="0"/>
              <w:left w:val="single" w:color="auto" w:sz="4" w:space="0"/>
              <w:bottom w:val="single" w:color="auto" w:sz="4" w:space="0"/>
            </w:tcBorders>
            <w:noWrap w:val="0"/>
            <w:vAlign w:val="center"/>
          </w:tcPr>
          <w:p>
            <w:pPr>
              <w:jc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同时满足安环攻坚办【2019】205号文规定。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restart"/>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无组织废气</w:t>
            </w:r>
          </w:p>
        </w:tc>
        <w:tc>
          <w:tcPr>
            <w:tcW w:w="556"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w:t>
            </w:r>
          </w:p>
        </w:tc>
        <w:tc>
          <w:tcPr>
            <w:tcW w:w="837"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w:t>
            </w:r>
          </w:p>
        </w:tc>
        <w:tc>
          <w:tcPr>
            <w:tcW w:w="979"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厂界</w:t>
            </w:r>
            <w:r>
              <w:rPr>
                <w:rStyle w:val="48"/>
                <w:rFonts w:hint="default" w:ascii="Times New Roman" w:hAnsi="Times New Roman" w:eastAsia="仿宋" w:cs="Times New Roman"/>
                <w:lang w:val="en-US" w:eastAsia="zh-CN" w:bidi="ar"/>
              </w:rPr>
              <w:t>无组织废气</w:t>
            </w:r>
          </w:p>
        </w:tc>
        <w:tc>
          <w:tcPr>
            <w:tcW w:w="884"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1.0mg/m</w:t>
            </w:r>
            <w:r>
              <w:rPr>
                <w:rStyle w:val="49"/>
                <w:rFonts w:hint="default" w:ascii="Times New Roman" w:hAnsi="Times New Roman" w:eastAsia="仿宋" w:cs="Times New Roman"/>
                <w:lang w:val="en-US" w:eastAsia="zh-CN" w:bidi="ar"/>
              </w:rPr>
              <w:t>3</w:t>
            </w:r>
          </w:p>
        </w:tc>
        <w:tc>
          <w:tcPr>
            <w:tcW w:w="1827"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w:t>
            </w:r>
            <w:r>
              <w:rPr>
                <w:rStyle w:val="50"/>
                <w:rFonts w:hint="default" w:ascii="Times New Roman" w:hAnsi="Times New Roman" w:eastAsia="仿宋" w:cs="Times New Roman"/>
                <w:lang w:val="en-US" w:eastAsia="zh-CN" w:bidi="ar"/>
              </w:rPr>
              <w:t>-</w:t>
            </w:r>
            <w:r>
              <w:rPr>
                <w:rStyle w:val="48"/>
                <w:rFonts w:hint="default" w:ascii="Times New Roman" w:hAnsi="Times New Roman" w:eastAsia="仿宋" w:cs="Times New Roman"/>
                <w:lang w:val="en-US" w:eastAsia="zh-CN" w:bidi="ar"/>
              </w:rPr>
              <w:t>钢铁工业大气污染物排放标准</w:t>
            </w:r>
            <w:r>
              <w:rPr>
                <w:rStyle w:val="50"/>
                <w:rFonts w:hint="default" w:ascii="Times New Roman" w:hAnsi="Times New Roman" w:eastAsia="仿宋" w:cs="Times New Roman"/>
                <w:lang w:val="en-US" w:eastAsia="zh-CN" w:bidi="ar"/>
              </w:rPr>
              <w:t>DB41/1954—2020</w:t>
            </w:r>
          </w:p>
        </w:tc>
        <w:tc>
          <w:tcPr>
            <w:tcW w:w="1408"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0.5mg/m</w:t>
            </w:r>
            <w:r>
              <w:rPr>
                <w:rStyle w:val="49"/>
                <w:rFonts w:hint="default" w:ascii="Times New Roman" w:hAnsi="Times New Roman" w:eastAsia="仿宋" w:cs="Times New Roman"/>
                <w:lang w:val="en-US" w:eastAsia="zh-CN" w:bidi="ar"/>
              </w:rPr>
              <w:t>3</w:t>
            </w:r>
          </w:p>
        </w:tc>
        <w:tc>
          <w:tcPr>
            <w:tcW w:w="1300" w:type="dxa"/>
            <w:vMerge w:val="restart"/>
            <w:tcBorders>
              <w:top w:val="single" w:color="auto" w:sz="4" w:space="0"/>
              <w:left w:val="nil"/>
              <w:bottom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同时满足安环攻坚办【</w:t>
            </w:r>
            <w:r>
              <w:rPr>
                <w:rStyle w:val="50"/>
                <w:rFonts w:hint="default" w:ascii="Times New Roman" w:hAnsi="Times New Roman" w:eastAsia="仿宋" w:cs="Times New Roman"/>
                <w:lang w:val="en-US" w:eastAsia="zh-CN" w:bidi="ar"/>
              </w:rPr>
              <w:t>2019</w:t>
            </w:r>
            <w:r>
              <w:rPr>
                <w:rStyle w:val="48"/>
                <w:rFonts w:hint="default" w:ascii="Times New Roman" w:hAnsi="Times New Roman" w:eastAsia="仿宋" w:cs="Times New Roman"/>
                <w:lang w:val="en-US" w:eastAsia="zh-CN" w:bidi="ar"/>
              </w:rPr>
              <w:t>】</w:t>
            </w:r>
            <w:r>
              <w:rPr>
                <w:rStyle w:val="50"/>
                <w:rFonts w:hint="default" w:ascii="Times New Roman" w:hAnsi="Times New Roman" w:eastAsia="仿宋" w:cs="Times New Roman"/>
                <w:lang w:val="en-US" w:eastAsia="zh-CN" w:bidi="ar"/>
              </w:rPr>
              <w:t>205</w:t>
            </w:r>
            <w:r>
              <w:rPr>
                <w:rStyle w:val="48"/>
                <w:rFonts w:hint="default" w:ascii="Times New Roman" w:hAnsi="Times New Roman" w:eastAsia="仿宋" w:cs="Times New Roman"/>
                <w:lang w:val="en-US" w:eastAsia="zh-CN" w:bidi="ar"/>
              </w:rPr>
              <w:t>号文相关规定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684" w:type="dxa"/>
            <w:vMerge w:val="continue"/>
            <w:tcBorders>
              <w:top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w:t>
            </w:r>
          </w:p>
        </w:tc>
        <w:tc>
          <w:tcPr>
            <w:tcW w:w="83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w:t>
            </w:r>
          </w:p>
        </w:tc>
        <w:tc>
          <w:tcPr>
            <w:tcW w:w="9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炼钢车间无组织废气</w:t>
            </w:r>
          </w:p>
        </w:tc>
        <w:tc>
          <w:tcPr>
            <w:tcW w:w="88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8.0mg/m</w:t>
            </w:r>
            <w:r>
              <w:rPr>
                <w:rStyle w:val="49"/>
                <w:rFonts w:hint="default" w:ascii="Times New Roman" w:hAnsi="Times New Roman" w:eastAsia="仿宋" w:cs="Times New Roman"/>
                <w:lang w:val="en-US" w:eastAsia="zh-CN" w:bidi="ar"/>
              </w:rPr>
              <w:t>3</w:t>
            </w:r>
          </w:p>
        </w:tc>
        <w:tc>
          <w:tcPr>
            <w:tcW w:w="182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w:t>
            </w:r>
            <w:r>
              <w:rPr>
                <w:rStyle w:val="50"/>
                <w:rFonts w:hint="default" w:ascii="Times New Roman" w:hAnsi="Times New Roman" w:eastAsia="仿宋" w:cs="Times New Roman"/>
                <w:lang w:val="en-US" w:eastAsia="zh-CN" w:bidi="ar"/>
              </w:rPr>
              <w:t>-</w:t>
            </w:r>
            <w:r>
              <w:rPr>
                <w:rStyle w:val="48"/>
                <w:rFonts w:hint="default" w:ascii="Times New Roman" w:hAnsi="Times New Roman" w:eastAsia="仿宋" w:cs="Times New Roman"/>
                <w:lang w:val="en-US" w:eastAsia="zh-CN" w:bidi="ar"/>
              </w:rPr>
              <w:t>钢铁工业大气污染物排放标准</w:t>
            </w:r>
            <w:r>
              <w:rPr>
                <w:rStyle w:val="50"/>
                <w:rFonts w:hint="default" w:ascii="Times New Roman" w:hAnsi="Times New Roman" w:eastAsia="仿宋" w:cs="Times New Roman"/>
                <w:lang w:val="en-US" w:eastAsia="zh-CN" w:bidi="ar"/>
              </w:rPr>
              <w:t>DB41/1954—2020</w:t>
            </w:r>
          </w:p>
        </w:tc>
        <w:tc>
          <w:tcPr>
            <w:tcW w:w="140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2.0mg/m</w:t>
            </w:r>
            <w:r>
              <w:rPr>
                <w:rStyle w:val="49"/>
                <w:rFonts w:hint="default" w:ascii="Times New Roman" w:hAnsi="Times New Roman" w:eastAsia="仿宋" w:cs="Times New Roman"/>
                <w:lang w:val="en-US" w:eastAsia="zh-CN" w:bidi="ar"/>
              </w:rPr>
              <w:t>3</w:t>
            </w:r>
          </w:p>
        </w:tc>
        <w:tc>
          <w:tcPr>
            <w:tcW w:w="1300" w:type="dxa"/>
            <w:vMerge w:val="continue"/>
            <w:tcBorders>
              <w:top w:val="single" w:color="000000" w:sz="8" w:space="0"/>
              <w:left w:val="nil"/>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 w:hRule="atLeast"/>
          <w:jc w:val="center"/>
        </w:trPr>
        <w:tc>
          <w:tcPr>
            <w:tcW w:w="684" w:type="dxa"/>
            <w:vMerge w:val="continue"/>
            <w:tcBorders>
              <w:top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3</w:t>
            </w:r>
          </w:p>
        </w:tc>
        <w:tc>
          <w:tcPr>
            <w:tcW w:w="83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w:t>
            </w:r>
          </w:p>
        </w:tc>
        <w:tc>
          <w:tcPr>
            <w:tcW w:w="9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炼铁车间无组织废气</w:t>
            </w:r>
          </w:p>
        </w:tc>
        <w:tc>
          <w:tcPr>
            <w:tcW w:w="88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8.0mg/m</w:t>
            </w:r>
            <w:r>
              <w:rPr>
                <w:rStyle w:val="49"/>
                <w:rFonts w:hint="default" w:ascii="Times New Roman" w:hAnsi="Times New Roman" w:eastAsia="仿宋" w:cs="Times New Roman"/>
                <w:lang w:val="en-US" w:eastAsia="zh-CN" w:bidi="ar"/>
              </w:rPr>
              <w:t>3</w:t>
            </w:r>
          </w:p>
        </w:tc>
        <w:tc>
          <w:tcPr>
            <w:tcW w:w="182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w:t>
            </w:r>
            <w:r>
              <w:rPr>
                <w:rStyle w:val="50"/>
                <w:rFonts w:hint="default" w:ascii="Times New Roman" w:hAnsi="Times New Roman" w:eastAsia="仿宋" w:cs="Times New Roman"/>
                <w:lang w:val="en-US" w:eastAsia="zh-CN" w:bidi="ar"/>
              </w:rPr>
              <w:t>-</w:t>
            </w:r>
            <w:r>
              <w:rPr>
                <w:rStyle w:val="48"/>
                <w:rFonts w:hint="default" w:ascii="Times New Roman" w:hAnsi="Times New Roman" w:eastAsia="仿宋" w:cs="Times New Roman"/>
                <w:lang w:val="en-US" w:eastAsia="zh-CN" w:bidi="ar"/>
              </w:rPr>
              <w:t>钢铁工业大气污染物排放标准</w:t>
            </w:r>
            <w:r>
              <w:rPr>
                <w:rStyle w:val="50"/>
                <w:rFonts w:hint="default" w:ascii="Times New Roman" w:hAnsi="Times New Roman" w:eastAsia="仿宋" w:cs="Times New Roman"/>
                <w:lang w:val="en-US" w:eastAsia="zh-CN" w:bidi="ar"/>
              </w:rPr>
              <w:t>DB41/1954—2020</w:t>
            </w:r>
          </w:p>
        </w:tc>
        <w:tc>
          <w:tcPr>
            <w:tcW w:w="140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2.0mg/m</w:t>
            </w:r>
            <w:r>
              <w:rPr>
                <w:rStyle w:val="49"/>
                <w:rFonts w:hint="default" w:ascii="Times New Roman" w:hAnsi="Times New Roman" w:eastAsia="仿宋" w:cs="Times New Roman"/>
                <w:lang w:val="en-US" w:eastAsia="zh-CN" w:bidi="ar"/>
              </w:rPr>
              <w:t>3</w:t>
            </w:r>
          </w:p>
        </w:tc>
        <w:tc>
          <w:tcPr>
            <w:tcW w:w="1300" w:type="dxa"/>
            <w:vMerge w:val="continue"/>
            <w:tcBorders>
              <w:top w:val="single" w:color="000000" w:sz="8" w:space="0"/>
              <w:left w:val="nil"/>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84" w:type="dxa"/>
            <w:vMerge w:val="continue"/>
            <w:tcBorders>
              <w:top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4</w:t>
            </w:r>
          </w:p>
        </w:tc>
        <w:tc>
          <w:tcPr>
            <w:tcW w:w="83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w:t>
            </w:r>
          </w:p>
        </w:tc>
        <w:tc>
          <w:tcPr>
            <w:tcW w:w="9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烧结车间无组织废气</w:t>
            </w:r>
          </w:p>
        </w:tc>
        <w:tc>
          <w:tcPr>
            <w:tcW w:w="88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8.0mg/m</w:t>
            </w:r>
            <w:r>
              <w:rPr>
                <w:rStyle w:val="49"/>
                <w:rFonts w:hint="default" w:ascii="Times New Roman" w:hAnsi="Times New Roman" w:eastAsia="仿宋" w:cs="Times New Roman"/>
                <w:lang w:val="en-US" w:eastAsia="zh-CN" w:bidi="ar"/>
              </w:rPr>
              <w:t>3</w:t>
            </w:r>
          </w:p>
        </w:tc>
        <w:tc>
          <w:tcPr>
            <w:tcW w:w="182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w:t>
            </w:r>
            <w:r>
              <w:rPr>
                <w:rStyle w:val="50"/>
                <w:rFonts w:hint="default" w:ascii="Times New Roman" w:hAnsi="Times New Roman" w:eastAsia="仿宋" w:cs="Times New Roman"/>
                <w:lang w:val="en-US" w:eastAsia="zh-CN" w:bidi="ar"/>
              </w:rPr>
              <w:t>-</w:t>
            </w:r>
            <w:r>
              <w:rPr>
                <w:rStyle w:val="48"/>
                <w:rFonts w:hint="default" w:ascii="Times New Roman" w:hAnsi="Times New Roman" w:eastAsia="仿宋" w:cs="Times New Roman"/>
                <w:lang w:val="en-US" w:eastAsia="zh-CN" w:bidi="ar"/>
              </w:rPr>
              <w:t>钢铁工业大气污染物排放标准</w:t>
            </w:r>
            <w:r>
              <w:rPr>
                <w:rStyle w:val="50"/>
                <w:rFonts w:hint="default" w:ascii="Times New Roman" w:hAnsi="Times New Roman" w:eastAsia="仿宋" w:cs="Times New Roman"/>
                <w:lang w:val="en-US" w:eastAsia="zh-CN" w:bidi="ar"/>
              </w:rPr>
              <w:t>DB41/1954—2020</w:t>
            </w:r>
          </w:p>
        </w:tc>
        <w:tc>
          <w:tcPr>
            <w:tcW w:w="140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2.0mg/m</w:t>
            </w:r>
            <w:r>
              <w:rPr>
                <w:rStyle w:val="49"/>
                <w:rFonts w:hint="default" w:ascii="Times New Roman" w:hAnsi="Times New Roman" w:eastAsia="仿宋" w:cs="Times New Roman"/>
                <w:lang w:val="en-US" w:eastAsia="zh-CN" w:bidi="ar"/>
              </w:rPr>
              <w:t>3</w:t>
            </w:r>
          </w:p>
        </w:tc>
        <w:tc>
          <w:tcPr>
            <w:tcW w:w="1300" w:type="dxa"/>
            <w:vMerge w:val="continue"/>
            <w:tcBorders>
              <w:top w:val="single" w:color="000000" w:sz="8" w:space="0"/>
              <w:left w:val="nil"/>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0" w:hRule="atLeast"/>
          <w:jc w:val="center"/>
        </w:trPr>
        <w:tc>
          <w:tcPr>
            <w:tcW w:w="684" w:type="dxa"/>
            <w:vMerge w:val="continue"/>
            <w:tcBorders>
              <w:top w:val="single" w:color="000000" w:sz="8" w:space="0"/>
              <w:bottom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5</w:t>
            </w:r>
          </w:p>
        </w:tc>
        <w:tc>
          <w:tcPr>
            <w:tcW w:w="83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w:t>
            </w:r>
          </w:p>
        </w:tc>
        <w:tc>
          <w:tcPr>
            <w:tcW w:w="979"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石灰窑</w:t>
            </w:r>
            <w:r>
              <w:rPr>
                <w:rStyle w:val="50"/>
                <w:rFonts w:hint="default" w:ascii="Times New Roman" w:hAnsi="Times New Roman" w:eastAsia="仿宋" w:cs="Times New Roman"/>
                <w:lang w:val="en-US" w:eastAsia="zh-CN" w:bidi="ar"/>
              </w:rPr>
              <w:t>/</w:t>
            </w:r>
            <w:r>
              <w:rPr>
                <w:rStyle w:val="48"/>
                <w:rFonts w:hint="default" w:ascii="Times New Roman" w:hAnsi="Times New Roman" w:eastAsia="仿宋" w:cs="Times New Roman"/>
                <w:lang w:val="en-US" w:eastAsia="zh-CN" w:bidi="ar"/>
              </w:rPr>
              <w:t>白云石窑无组织废气</w:t>
            </w:r>
          </w:p>
        </w:tc>
        <w:tc>
          <w:tcPr>
            <w:tcW w:w="884"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8.0mg/m</w:t>
            </w:r>
            <w:r>
              <w:rPr>
                <w:rStyle w:val="49"/>
                <w:rFonts w:hint="default" w:ascii="Times New Roman" w:hAnsi="Times New Roman" w:eastAsia="仿宋" w:cs="Times New Roman"/>
                <w:lang w:val="en-US" w:eastAsia="zh-CN" w:bidi="ar"/>
              </w:rPr>
              <w:t>3</w:t>
            </w:r>
          </w:p>
        </w:tc>
        <w:tc>
          <w:tcPr>
            <w:tcW w:w="1827"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w:t>
            </w:r>
            <w:r>
              <w:rPr>
                <w:rStyle w:val="50"/>
                <w:rFonts w:hint="default" w:ascii="Times New Roman" w:hAnsi="Times New Roman" w:eastAsia="仿宋" w:cs="Times New Roman"/>
                <w:lang w:val="en-US" w:eastAsia="zh-CN" w:bidi="ar"/>
              </w:rPr>
              <w:t>-</w:t>
            </w:r>
            <w:r>
              <w:rPr>
                <w:rStyle w:val="48"/>
                <w:rFonts w:hint="default" w:ascii="Times New Roman" w:hAnsi="Times New Roman" w:eastAsia="仿宋" w:cs="Times New Roman"/>
                <w:lang w:val="en-US" w:eastAsia="zh-CN" w:bidi="ar"/>
              </w:rPr>
              <w:t>钢铁工业大气污染物排放标准</w:t>
            </w:r>
            <w:r>
              <w:rPr>
                <w:rStyle w:val="50"/>
                <w:rFonts w:hint="default" w:ascii="Times New Roman" w:hAnsi="Times New Roman" w:eastAsia="仿宋" w:cs="Times New Roman"/>
                <w:lang w:val="en-US" w:eastAsia="zh-CN" w:bidi="ar"/>
              </w:rPr>
              <w:t>DB41/1954—2020</w:t>
            </w:r>
          </w:p>
        </w:tc>
        <w:tc>
          <w:tcPr>
            <w:tcW w:w="140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2.0mg/m</w:t>
            </w:r>
            <w:r>
              <w:rPr>
                <w:rStyle w:val="49"/>
                <w:rFonts w:hint="default" w:ascii="Times New Roman" w:hAnsi="Times New Roman" w:eastAsia="仿宋" w:cs="Times New Roman"/>
                <w:lang w:val="en-US" w:eastAsia="zh-CN" w:bidi="ar"/>
              </w:rPr>
              <w:t>3</w:t>
            </w:r>
          </w:p>
        </w:tc>
        <w:tc>
          <w:tcPr>
            <w:tcW w:w="1300" w:type="dxa"/>
            <w:vMerge w:val="continue"/>
            <w:tcBorders>
              <w:top w:val="single" w:color="000000" w:sz="8" w:space="0"/>
              <w:left w:val="nil"/>
              <w:bottom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684" w:type="dxa"/>
            <w:vMerge w:val="continue"/>
            <w:tcBorders>
              <w:top w:val="single" w:color="000000" w:sz="8" w:space="0"/>
              <w:right w:val="single" w:color="000000" w:sz="8" w:space="0"/>
            </w:tcBorders>
            <w:noWrap w:val="0"/>
            <w:vAlign w:val="center"/>
          </w:tcPr>
          <w:p>
            <w:pPr>
              <w:jc w:val="center"/>
              <w:rPr>
                <w:rFonts w:hint="default" w:ascii="Times New Roman" w:hAnsi="Times New Roman" w:eastAsia="仿宋" w:cs="Times New Roman"/>
                <w:i w:val="0"/>
                <w:iCs w:val="0"/>
                <w:color w:val="000000"/>
                <w:sz w:val="21"/>
                <w:szCs w:val="21"/>
                <w:u w:val="none"/>
              </w:rPr>
            </w:pPr>
          </w:p>
        </w:tc>
        <w:tc>
          <w:tcPr>
            <w:tcW w:w="556" w:type="dxa"/>
            <w:tcBorders>
              <w:top w:val="nil"/>
              <w:left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6</w:t>
            </w:r>
          </w:p>
        </w:tc>
        <w:tc>
          <w:tcPr>
            <w:tcW w:w="837" w:type="dxa"/>
            <w:tcBorders>
              <w:top w:val="nil"/>
              <w:left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w:t>
            </w:r>
          </w:p>
        </w:tc>
        <w:tc>
          <w:tcPr>
            <w:tcW w:w="979" w:type="dxa"/>
            <w:tcBorders>
              <w:top w:val="nil"/>
              <w:left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原料系统无组织废气</w:t>
            </w:r>
          </w:p>
        </w:tc>
        <w:tc>
          <w:tcPr>
            <w:tcW w:w="884" w:type="dxa"/>
            <w:tcBorders>
              <w:top w:val="nil"/>
              <w:left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颗粒物</w:t>
            </w:r>
          </w:p>
        </w:tc>
        <w:tc>
          <w:tcPr>
            <w:tcW w:w="1277" w:type="dxa"/>
            <w:tcBorders>
              <w:top w:val="nil"/>
              <w:left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8.0mg/m</w:t>
            </w:r>
            <w:r>
              <w:rPr>
                <w:rStyle w:val="49"/>
                <w:rFonts w:hint="default" w:ascii="Times New Roman" w:hAnsi="Times New Roman" w:eastAsia="仿宋" w:cs="Times New Roman"/>
                <w:lang w:val="en-US" w:eastAsia="zh-CN" w:bidi="ar"/>
              </w:rPr>
              <w:t>3</w:t>
            </w:r>
          </w:p>
        </w:tc>
        <w:tc>
          <w:tcPr>
            <w:tcW w:w="1827" w:type="dxa"/>
            <w:tcBorders>
              <w:top w:val="nil"/>
              <w:left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河南省地方标准</w:t>
            </w:r>
            <w:r>
              <w:rPr>
                <w:rStyle w:val="50"/>
                <w:rFonts w:hint="default" w:ascii="Times New Roman" w:hAnsi="Times New Roman" w:eastAsia="仿宋" w:cs="Times New Roman"/>
                <w:lang w:val="en-US" w:eastAsia="zh-CN" w:bidi="ar"/>
              </w:rPr>
              <w:t>-</w:t>
            </w:r>
            <w:r>
              <w:rPr>
                <w:rStyle w:val="48"/>
                <w:rFonts w:hint="default" w:ascii="Times New Roman" w:hAnsi="Times New Roman" w:eastAsia="仿宋" w:cs="Times New Roman"/>
                <w:lang w:val="en-US" w:eastAsia="zh-CN" w:bidi="ar"/>
              </w:rPr>
              <w:t>钢铁工业大气污染物排放标准</w:t>
            </w:r>
            <w:r>
              <w:rPr>
                <w:rStyle w:val="50"/>
                <w:rFonts w:hint="default" w:ascii="Times New Roman" w:hAnsi="Times New Roman" w:eastAsia="仿宋" w:cs="Times New Roman"/>
                <w:lang w:val="en-US" w:eastAsia="zh-CN" w:bidi="ar"/>
              </w:rPr>
              <w:t>DB41/1954—2020</w:t>
            </w:r>
          </w:p>
        </w:tc>
        <w:tc>
          <w:tcPr>
            <w:tcW w:w="1408" w:type="dxa"/>
            <w:tcBorders>
              <w:top w:val="nil"/>
              <w:left w:val="nil"/>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2.0mg/m</w:t>
            </w:r>
            <w:r>
              <w:rPr>
                <w:rStyle w:val="49"/>
                <w:rFonts w:hint="default" w:ascii="Times New Roman" w:hAnsi="Times New Roman" w:eastAsia="仿宋" w:cs="Times New Roman"/>
                <w:lang w:val="en-US" w:eastAsia="zh-CN" w:bidi="ar"/>
              </w:rPr>
              <w:t>3</w:t>
            </w:r>
          </w:p>
        </w:tc>
        <w:tc>
          <w:tcPr>
            <w:tcW w:w="1300" w:type="dxa"/>
            <w:vMerge w:val="continue"/>
            <w:tcBorders>
              <w:top w:val="single" w:color="000000" w:sz="8" w:space="0"/>
              <w:left w:val="nil"/>
            </w:tcBorders>
            <w:noWrap w:val="0"/>
            <w:vAlign w:val="center"/>
          </w:tcPr>
          <w:p>
            <w:pPr>
              <w:jc w:val="center"/>
              <w:rPr>
                <w:rFonts w:hint="default" w:ascii="Times New Roman" w:hAnsi="Times New Roman" w:eastAsia="仿宋" w:cs="Times New Roman"/>
                <w:i w:val="0"/>
                <w:iCs w:val="0"/>
                <w:color w:val="000000"/>
                <w:sz w:val="21"/>
                <w:szCs w:val="21"/>
                <w:u w:val="none"/>
              </w:rPr>
            </w:pPr>
          </w:p>
        </w:tc>
      </w:tr>
    </w:tbl>
    <w:p>
      <w:pPr>
        <w:jc w:val="center"/>
        <w:rPr>
          <w:rFonts w:hint="default" w:ascii="Times New Roman" w:hAnsi="Times New Roman" w:cs="Times New Roman"/>
          <w:b/>
          <w:sz w:val="28"/>
          <w:szCs w:val="28"/>
          <w:lang w:val="zh-CN"/>
        </w:rPr>
      </w:pPr>
    </w:p>
    <w:p>
      <w:pPr>
        <w:jc w:val="center"/>
        <w:rPr>
          <w:rFonts w:hint="default" w:ascii="Times New Roman" w:hAnsi="Times New Roman" w:cs="Times New Roman"/>
          <w:b/>
          <w:sz w:val="28"/>
          <w:szCs w:val="28"/>
          <w:lang w:val="zh-CN"/>
        </w:rPr>
      </w:pPr>
      <w:r>
        <w:rPr>
          <w:rFonts w:hint="default" w:ascii="Times New Roman" w:hAnsi="Times New Roman" w:cs="Times New Roman"/>
          <w:b/>
          <w:sz w:val="28"/>
          <w:szCs w:val="28"/>
          <w:lang w:val="zh-CN"/>
        </w:rPr>
        <w:t>表</w:t>
      </w:r>
      <w:r>
        <w:rPr>
          <w:rFonts w:hint="default" w:ascii="Times New Roman" w:hAnsi="Times New Roman" w:cs="Times New Roman"/>
          <w:b/>
          <w:sz w:val="28"/>
          <w:szCs w:val="28"/>
          <w:lang w:val="en-US" w:eastAsia="zh-CN"/>
        </w:rPr>
        <w:t>5-2</w:t>
      </w:r>
      <w:r>
        <w:rPr>
          <w:rFonts w:hint="default" w:ascii="Times New Roman" w:hAnsi="Times New Roman" w:cs="Times New Roman"/>
          <w:b/>
          <w:sz w:val="28"/>
          <w:szCs w:val="28"/>
          <w:lang w:val="zh-CN"/>
        </w:rPr>
        <w:t>雨水排放执行标准</w:t>
      </w:r>
    </w:p>
    <w:tbl>
      <w:tblPr>
        <w:tblStyle w:val="13"/>
        <w:tblW w:w="8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938"/>
        <w:gridCol w:w="1953"/>
        <w:gridCol w:w="2325"/>
        <w:gridCol w:w="2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1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污染源</w:t>
            </w:r>
          </w:p>
        </w:tc>
        <w:tc>
          <w:tcPr>
            <w:tcW w:w="93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序号</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监测因子</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执行标准限值</w:t>
            </w:r>
          </w:p>
        </w:tc>
        <w:tc>
          <w:tcPr>
            <w:tcW w:w="221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169" w:type="dxa"/>
            <w:vMerge w:val="restart"/>
            <w:tcBorders>
              <w:top w:val="single" w:color="auto" w:sz="4" w:space="0"/>
              <w:left w:val="single" w:color="auto" w:sz="4" w:space="0"/>
              <w:right w:val="single" w:color="auto" w:sz="4" w:space="0"/>
            </w:tcBorders>
            <w:noWrap w:val="0"/>
            <w:vAlign w:val="center"/>
          </w:tcPr>
          <w:p>
            <w:pPr>
              <w:adjustRightInd w:val="0"/>
              <w:snapToGrid w:val="0"/>
              <w:spacing w:line="260" w:lineRule="exact"/>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lang w:eastAsia="zh-CN"/>
              </w:rPr>
              <w:t>雨水</w:t>
            </w:r>
            <w:r>
              <w:rPr>
                <w:rFonts w:hint="default" w:ascii="Times New Roman" w:hAnsi="Times New Roman" w:eastAsia="仿宋" w:cs="Times New Roman"/>
                <w:color w:val="000000"/>
                <w:sz w:val="21"/>
                <w:szCs w:val="21"/>
              </w:rPr>
              <w:t>排放口</w:t>
            </w:r>
          </w:p>
        </w:tc>
        <w:tc>
          <w:tcPr>
            <w:tcW w:w="9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1</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SS</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w:t>
            </w:r>
          </w:p>
        </w:tc>
        <w:tc>
          <w:tcPr>
            <w:tcW w:w="2218" w:type="dxa"/>
            <w:vMerge w:val="restart"/>
            <w:tcBorders>
              <w:top w:val="single" w:color="auto" w:sz="4" w:space="0"/>
              <w:left w:val="single" w:color="auto" w:sz="4" w:space="0"/>
              <w:right w:val="single" w:color="auto" w:sz="4" w:space="0"/>
            </w:tcBorders>
            <w:noWrap w:val="0"/>
            <w:vAlign w:val="center"/>
          </w:tcPr>
          <w:p>
            <w:pPr>
              <w:adjustRightInd w:val="0"/>
              <w:snapToGrid w:val="0"/>
              <w:spacing w:line="260" w:lineRule="exact"/>
              <w:jc w:val="center"/>
              <w:rPr>
                <w:rFonts w:hint="default" w:ascii="Times New Roman" w:hAnsi="Times New Roman" w:eastAsia="仿宋" w:cs="Times New Roman"/>
                <w:color w:val="000000"/>
                <w:spacing w:val="-16"/>
                <w:sz w:val="21"/>
                <w:szCs w:val="21"/>
              </w:rPr>
            </w:pPr>
            <w:r>
              <w:rPr>
                <w:rFonts w:hint="default" w:ascii="Times New Roman" w:hAnsi="Times New Roman" w:eastAsia="仿宋"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169" w:type="dxa"/>
            <w:vMerge w:val="continue"/>
            <w:tcBorders>
              <w:left w:val="single" w:color="auto" w:sz="4" w:space="0"/>
              <w:right w:val="single" w:color="auto" w:sz="4" w:space="0"/>
            </w:tcBorders>
            <w:noWrap w:val="0"/>
            <w:vAlign w:val="center"/>
          </w:tcPr>
          <w:p>
            <w:pPr>
              <w:adjustRightInd w:val="0"/>
              <w:snapToGrid w:val="0"/>
              <w:spacing w:line="260" w:lineRule="exact"/>
              <w:jc w:val="center"/>
              <w:rPr>
                <w:rFonts w:hint="default" w:ascii="Times New Roman" w:hAnsi="Times New Roman" w:eastAsia="仿宋" w:cs="Times New Roman"/>
                <w:color w:val="000000"/>
                <w:sz w:val="21"/>
                <w:szCs w:val="21"/>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2</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COD</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sz w:val="21"/>
                <w:szCs w:val="21"/>
              </w:rPr>
              <w:t>/</w:t>
            </w:r>
          </w:p>
        </w:tc>
        <w:tc>
          <w:tcPr>
            <w:tcW w:w="2218" w:type="dxa"/>
            <w:vMerge w:val="continue"/>
            <w:tcBorders>
              <w:left w:val="single" w:color="auto" w:sz="4" w:space="0"/>
              <w:right w:val="single" w:color="auto" w:sz="4" w:space="0"/>
            </w:tcBorders>
            <w:noWrap w:val="0"/>
            <w:vAlign w:val="center"/>
          </w:tcPr>
          <w:p>
            <w:pPr>
              <w:adjustRightInd w:val="0"/>
              <w:snapToGrid w:val="0"/>
              <w:spacing w:line="260" w:lineRule="exact"/>
              <w:jc w:val="center"/>
              <w:rPr>
                <w:rFonts w:hint="default" w:ascii="Times New Roman" w:hAnsi="Times New Roman" w:eastAsia="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169" w:type="dxa"/>
            <w:vMerge w:val="continue"/>
            <w:tcBorders>
              <w:left w:val="single" w:color="auto" w:sz="4" w:space="0"/>
              <w:right w:val="single" w:color="auto" w:sz="4" w:space="0"/>
            </w:tcBorders>
            <w:noWrap w:val="0"/>
            <w:vAlign w:val="center"/>
          </w:tcPr>
          <w:p>
            <w:pPr>
              <w:adjustRightInd w:val="0"/>
              <w:snapToGrid w:val="0"/>
              <w:spacing w:line="260" w:lineRule="exact"/>
              <w:jc w:val="center"/>
              <w:rPr>
                <w:rFonts w:hint="default" w:ascii="Times New Roman" w:hAnsi="Times New Roman" w:eastAsia="仿宋" w:cs="Times New Roman"/>
                <w:color w:val="000000"/>
                <w:sz w:val="21"/>
                <w:szCs w:val="21"/>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3</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氨氮</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sz w:val="21"/>
                <w:szCs w:val="21"/>
              </w:rPr>
              <w:t>/</w:t>
            </w:r>
          </w:p>
        </w:tc>
        <w:tc>
          <w:tcPr>
            <w:tcW w:w="2218" w:type="dxa"/>
            <w:vMerge w:val="continue"/>
            <w:tcBorders>
              <w:left w:val="single" w:color="auto" w:sz="4" w:space="0"/>
              <w:right w:val="single" w:color="auto" w:sz="4" w:space="0"/>
            </w:tcBorders>
            <w:noWrap w:val="0"/>
            <w:vAlign w:val="center"/>
          </w:tcPr>
          <w:p>
            <w:pPr>
              <w:adjustRightInd w:val="0"/>
              <w:snapToGrid w:val="0"/>
              <w:spacing w:line="260" w:lineRule="exact"/>
              <w:jc w:val="center"/>
              <w:rPr>
                <w:rFonts w:hint="default" w:ascii="Times New Roman" w:hAnsi="Times New Roman" w:eastAsia="仿宋"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jc w:val="center"/>
        </w:trPr>
        <w:tc>
          <w:tcPr>
            <w:tcW w:w="1169" w:type="dxa"/>
            <w:vMerge w:val="continue"/>
            <w:tcBorders>
              <w:left w:val="single" w:color="auto" w:sz="4" w:space="0"/>
              <w:right w:val="single" w:color="auto" w:sz="4" w:space="0"/>
            </w:tcBorders>
            <w:noWrap w:val="0"/>
            <w:vAlign w:val="center"/>
          </w:tcPr>
          <w:p>
            <w:pPr>
              <w:adjustRightInd w:val="0"/>
              <w:snapToGrid w:val="0"/>
              <w:spacing w:line="260" w:lineRule="exact"/>
              <w:jc w:val="center"/>
              <w:rPr>
                <w:rFonts w:hint="default" w:ascii="Times New Roman" w:hAnsi="Times New Roman" w:eastAsia="仿宋" w:cs="Times New Roman"/>
                <w:color w:val="000000"/>
                <w:sz w:val="21"/>
                <w:szCs w:val="21"/>
              </w:rPr>
            </w:pPr>
          </w:p>
        </w:tc>
        <w:tc>
          <w:tcPr>
            <w:tcW w:w="93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4</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color w:val="000000"/>
                <w:sz w:val="21"/>
                <w:szCs w:val="21"/>
              </w:rPr>
            </w:pPr>
            <w:r>
              <w:rPr>
                <w:rFonts w:hint="default" w:ascii="Times New Roman" w:hAnsi="Times New Roman" w:eastAsia="仿宋" w:cs="Times New Roman"/>
                <w:color w:val="000000"/>
                <w:sz w:val="21"/>
                <w:szCs w:val="21"/>
              </w:rPr>
              <w:t>石油类</w:t>
            </w:r>
          </w:p>
        </w:tc>
        <w:tc>
          <w:tcPr>
            <w:tcW w:w="232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w:t>
            </w:r>
          </w:p>
        </w:tc>
        <w:tc>
          <w:tcPr>
            <w:tcW w:w="2218" w:type="dxa"/>
            <w:vMerge w:val="continue"/>
            <w:tcBorders>
              <w:left w:val="single" w:color="auto" w:sz="4" w:space="0"/>
              <w:right w:val="single" w:color="auto" w:sz="4" w:space="0"/>
            </w:tcBorders>
            <w:noWrap w:val="0"/>
            <w:vAlign w:val="center"/>
          </w:tcPr>
          <w:p>
            <w:pPr>
              <w:adjustRightInd w:val="0"/>
              <w:snapToGrid w:val="0"/>
              <w:spacing w:line="260" w:lineRule="exact"/>
              <w:jc w:val="center"/>
              <w:rPr>
                <w:rFonts w:hint="default" w:ascii="Times New Roman" w:hAnsi="Times New Roman" w:eastAsia="仿宋" w:cs="Times New Roman"/>
                <w:color w:val="000000"/>
                <w:sz w:val="21"/>
                <w:szCs w:val="21"/>
              </w:rPr>
            </w:pPr>
          </w:p>
        </w:tc>
      </w:tr>
    </w:tbl>
    <w:p>
      <w:pPr>
        <w:jc w:val="center"/>
        <w:rPr>
          <w:rFonts w:hint="default" w:ascii="Times New Roman" w:hAnsi="Times New Roman" w:cs="Times New Roman"/>
          <w:b/>
          <w:sz w:val="28"/>
          <w:szCs w:val="28"/>
          <w:lang w:val="zh-CN"/>
        </w:rPr>
      </w:pPr>
    </w:p>
    <w:p>
      <w:pPr>
        <w:jc w:val="center"/>
        <w:rPr>
          <w:rFonts w:hint="default" w:ascii="Times New Roman" w:hAnsi="Times New Roman" w:cs="Times New Roman"/>
          <w:b/>
          <w:sz w:val="28"/>
          <w:szCs w:val="28"/>
          <w:lang w:val="zh-CN"/>
        </w:rPr>
      </w:pPr>
      <w:r>
        <w:rPr>
          <w:rFonts w:hint="default" w:ascii="Times New Roman" w:hAnsi="Times New Roman" w:cs="Times New Roman"/>
          <w:b/>
          <w:sz w:val="28"/>
          <w:szCs w:val="28"/>
          <w:lang w:val="zh-CN"/>
        </w:rPr>
        <w:t>表</w:t>
      </w:r>
      <w:r>
        <w:rPr>
          <w:rFonts w:hint="default" w:ascii="Times New Roman" w:hAnsi="Times New Roman" w:cs="Times New Roman"/>
          <w:b/>
          <w:sz w:val="28"/>
          <w:szCs w:val="28"/>
          <w:lang w:val="en-US" w:eastAsia="zh-CN"/>
        </w:rPr>
        <w:t>5-3</w:t>
      </w:r>
      <w:r>
        <w:rPr>
          <w:rFonts w:hint="default" w:ascii="Times New Roman" w:hAnsi="Times New Roman" w:cs="Times New Roman"/>
          <w:b/>
          <w:sz w:val="28"/>
          <w:szCs w:val="28"/>
          <w:lang w:val="zh-CN"/>
        </w:rPr>
        <w:t>噪声排放执行标准</w:t>
      </w:r>
    </w:p>
    <w:tbl>
      <w:tblPr>
        <w:tblStyle w:val="13"/>
        <w:tblW w:w="51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1606"/>
        <w:gridCol w:w="3174"/>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b/>
                <w:bCs/>
                <w:color w:val="auto"/>
                <w:sz w:val="21"/>
                <w:szCs w:val="21"/>
                <w:u w:val="none"/>
                <w:vertAlign w:val="baseline"/>
                <w:lang w:val="zh-CN" w:eastAsia="zh-CN"/>
              </w:rPr>
            </w:pPr>
            <w:r>
              <w:rPr>
                <w:rFonts w:hint="default" w:ascii="Times New Roman" w:hAnsi="Times New Roman" w:eastAsia="仿宋" w:cs="Times New Roman"/>
                <w:b/>
                <w:bCs/>
                <w:color w:val="auto"/>
                <w:sz w:val="21"/>
                <w:szCs w:val="21"/>
                <w:u w:val="none"/>
                <w:vertAlign w:val="baseline"/>
                <w:lang w:val="zh-CN" w:eastAsia="zh-CN"/>
              </w:rPr>
              <w:t>污染源</w:t>
            </w:r>
          </w:p>
        </w:tc>
        <w:tc>
          <w:tcPr>
            <w:tcW w:w="9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b/>
                <w:bCs/>
                <w:color w:val="auto"/>
                <w:sz w:val="21"/>
                <w:szCs w:val="21"/>
                <w:u w:val="none"/>
                <w:vertAlign w:val="baseline"/>
                <w:lang w:val="zh-CN" w:eastAsia="zh-CN"/>
              </w:rPr>
            </w:pPr>
            <w:r>
              <w:rPr>
                <w:rFonts w:hint="default" w:ascii="Times New Roman" w:hAnsi="Times New Roman" w:eastAsia="仿宋" w:cs="Times New Roman"/>
                <w:b/>
                <w:bCs/>
                <w:color w:val="auto"/>
                <w:sz w:val="21"/>
                <w:szCs w:val="21"/>
                <w:u w:val="none"/>
                <w:vertAlign w:val="baseline"/>
                <w:lang w:val="zh-CN" w:eastAsia="zh-CN"/>
              </w:rPr>
              <w:t>监测因子</w:t>
            </w:r>
          </w:p>
        </w:tc>
        <w:tc>
          <w:tcPr>
            <w:tcW w:w="17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b/>
                <w:bCs/>
                <w:color w:val="auto"/>
                <w:sz w:val="21"/>
                <w:szCs w:val="21"/>
                <w:u w:val="none"/>
                <w:vertAlign w:val="baseline"/>
                <w:lang w:val="zh-CN" w:eastAsia="zh-CN"/>
              </w:rPr>
            </w:pPr>
            <w:r>
              <w:rPr>
                <w:rFonts w:hint="default" w:ascii="Times New Roman" w:hAnsi="Times New Roman" w:eastAsia="仿宋" w:cs="Times New Roman"/>
                <w:b/>
                <w:bCs/>
                <w:color w:val="auto"/>
                <w:sz w:val="21"/>
                <w:szCs w:val="21"/>
                <w:u w:val="none"/>
                <w:vertAlign w:val="baseline"/>
                <w:lang w:val="zh-CN" w:eastAsia="zh-CN"/>
              </w:rPr>
              <w:t>执行标准限值</w:t>
            </w:r>
          </w:p>
        </w:tc>
        <w:tc>
          <w:tcPr>
            <w:tcW w:w="15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b/>
                <w:bCs/>
                <w:color w:val="auto"/>
                <w:sz w:val="21"/>
                <w:szCs w:val="21"/>
                <w:u w:val="none"/>
                <w:vertAlign w:val="baseline"/>
                <w:lang w:val="zh-CN" w:eastAsia="zh-CN"/>
              </w:rPr>
            </w:pPr>
            <w:r>
              <w:rPr>
                <w:rFonts w:hint="default" w:ascii="Times New Roman" w:hAnsi="Times New Roman" w:eastAsia="仿宋" w:cs="Times New Roman"/>
                <w:b/>
                <w:bCs/>
                <w:color w:val="auto"/>
                <w:sz w:val="21"/>
                <w:szCs w:val="21"/>
                <w:u w:val="none"/>
                <w:vertAlign w:val="baseline"/>
                <w:lang w:val="zh-CN"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jc w:val="center"/>
        </w:trPr>
        <w:tc>
          <w:tcPr>
            <w:tcW w:w="7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b w:val="0"/>
                <w:bCs w:val="0"/>
                <w:color w:val="auto"/>
                <w:sz w:val="21"/>
                <w:szCs w:val="21"/>
                <w:u w:val="none"/>
                <w:vertAlign w:val="baseline"/>
                <w:lang w:val="zh-CN" w:eastAsia="zh-CN"/>
              </w:rPr>
            </w:pPr>
            <w:r>
              <w:rPr>
                <w:rFonts w:hint="default" w:ascii="Times New Roman" w:hAnsi="Times New Roman" w:eastAsia="仿宋" w:cs="Times New Roman"/>
                <w:b w:val="0"/>
                <w:bCs w:val="0"/>
                <w:color w:val="auto"/>
                <w:sz w:val="21"/>
                <w:szCs w:val="21"/>
                <w:u w:val="none"/>
                <w:vertAlign w:val="baseline"/>
                <w:lang w:val="zh-CN" w:eastAsia="zh-CN"/>
              </w:rPr>
              <w:t>厂区设备</w:t>
            </w:r>
          </w:p>
        </w:tc>
        <w:tc>
          <w:tcPr>
            <w:tcW w:w="90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b w:val="0"/>
                <w:bCs w:val="0"/>
                <w:color w:val="auto"/>
                <w:sz w:val="21"/>
                <w:szCs w:val="21"/>
                <w:u w:val="none"/>
                <w:vertAlign w:val="baseline"/>
                <w:lang w:val="zh-CN" w:eastAsia="zh-CN"/>
              </w:rPr>
            </w:pPr>
            <w:r>
              <w:rPr>
                <w:rFonts w:hint="default" w:ascii="Times New Roman" w:hAnsi="Times New Roman" w:eastAsia="仿宋" w:cs="Times New Roman"/>
                <w:b w:val="0"/>
                <w:bCs w:val="0"/>
                <w:color w:val="auto"/>
                <w:sz w:val="21"/>
                <w:szCs w:val="21"/>
                <w:u w:val="none"/>
                <w:vertAlign w:val="baseline"/>
                <w:lang w:val="zh-CN" w:eastAsia="zh-CN"/>
              </w:rPr>
              <w:t>厂界噪声</w:t>
            </w:r>
          </w:p>
        </w:tc>
        <w:tc>
          <w:tcPr>
            <w:tcW w:w="179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b w:val="0"/>
                <w:bCs w:val="0"/>
                <w:color w:val="auto"/>
                <w:sz w:val="21"/>
                <w:szCs w:val="21"/>
                <w:u w:val="none"/>
                <w:vertAlign w:val="baseline"/>
                <w:lang w:val="zh-CN" w:eastAsia="zh-CN"/>
              </w:rPr>
            </w:pPr>
            <w:r>
              <w:rPr>
                <w:rFonts w:hint="default" w:ascii="Times New Roman" w:hAnsi="Times New Roman" w:eastAsia="仿宋" w:cs="Times New Roman"/>
                <w:b w:val="0"/>
                <w:bCs w:val="0"/>
                <w:color w:val="auto"/>
                <w:sz w:val="21"/>
                <w:szCs w:val="21"/>
                <w:u w:val="none"/>
                <w:vertAlign w:val="baseline"/>
                <w:lang w:val="zh-CN" w:eastAsia="zh-CN"/>
              </w:rPr>
              <w:t>昼间：</w:t>
            </w:r>
            <w:r>
              <w:rPr>
                <w:rFonts w:hint="default" w:ascii="Times New Roman" w:hAnsi="Times New Roman" w:eastAsia="仿宋" w:cs="Times New Roman"/>
                <w:b w:val="0"/>
                <w:bCs w:val="0"/>
                <w:color w:val="auto"/>
                <w:sz w:val="21"/>
                <w:szCs w:val="21"/>
                <w:u w:val="none"/>
                <w:vertAlign w:val="baseline"/>
                <w:lang w:val="en-US" w:eastAsia="zh-CN"/>
              </w:rPr>
              <w:t>65</w:t>
            </w:r>
            <w:r>
              <w:rPr>
                <w:rFonts w:hint="default" w:ascii="Times New Roman" w:hAnsi="Times New Roman" w:eastAsia="仿宋" w:cs="Times New Roman"/>
                <w:b w:val="0"/>
                <w:bCs w:val="0"/>
                <w:color w:val="auto"/>
                <w:sz w:val="21"/>
                <w:szCs w:val="21"/>
                <w:u w:val="none"/>
                <w:vertAlign w:val="baseline"/>
                <w:lang w:val="zh-CN" w:eastAsia="zh-CN"/>
              </w:rPr>
              <w:t>dB（A）</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b w:val="0"/>
                <w:bCs w:val="0"/>
                <w:color w:val="auto"/>
                <w:sz w:val="21"/>
                <w:szCs w:val="21"/>
                <w:u w:val="none"/>
                <w:vertAlign w:val="baseline"/>
                <w:lang w:val="zh-CN" w:eastAsia="zh-CN"/>
              </w:rPr>
            </w:pPr>
            <w:r>
              <w:rPr>
                <w:rFonts w:hint="default" w:ascii="Times New Roman" w:hAnsi="Times New Roman" w:eastAsia="仿宋" w:cs="Times New Roman"/>
                <w:b w:val="0"/>
                <w:bCs w:val="0"/>
                <w:color w:val="auto"/>
                <w:sz w:val="21"/>
                <w:szCs w:val="21"/>
                <w:u w:val="none"/>
                <w:vertAlign w:val="baseline"/>
                <w:lang w:val="zh-CN" w:eastAsia="zh-CN"/>
              </w:rPr>
              <w:t>夜间：5</w:t>
            </w:r>
            <w:r>
              <w:rPr>
                <w:rFonts w:hint="default" w:ascii="Times New Roman" w:hAnsi="Times New Roman" w:eastAsia="仿宋" w:cs="Times New Roman"/>
                <w:b w:val="0"/>
                <w:bCs w:val="0"/>
                <w:color w:val="auto"/>
                <w:sz w:val="21"/>
                <w:szCs w:val="21"/>
                <w:u w:val="none"/>
                <w:vertAlign w:val="baseline"/>
                <w:lang w:val="en-US" w:eastAsia="zh-CN"/>
              </w:rPr>
              <w:t>5</w:t>
            </w:r>
            <w:r>
              <w:rPr>
                <w:rFonts w:hint="default" w:ascii="Times New Roman" w:hAnsi="Times New Roman" w:eastAsia="仿宋" w:cs="Times New Roman"/>
                <w:b w:val="0"/>
                <w:bCs w:val="0"/>
                <w:color w:val="auto"/>
                <w:sz w:val="21"/>
                <w:szCs w:val="21"/>
                <w:u w:val="none"/>
                <w:vertAlign w:val="baseline"/>
                <w:lang w:val="zh-CN" w:eastAsia="zh-CN"/>
              </w:rPr>
              <w:t>dB（A）</w:t>
            </w:r>
          </w:p>
        </w:tc>
        <w:tc>
          <w:tcPr>
            <w:tcW w:w="15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仿宋" w:cs="Times New Roman"/>
                <w:b w:val="0"/>
                <w:bCs w:val="0"/>
                <w:color w:val="auto"/>
                <w:sz w:val="21"/>
                <w:szCs w:val="21"/>
                <w:u w:val="none"/>
                <w:vertAlign w:val="baseline"/>
                <w:lang w:val="zh-CN" w:eastAsia="zh-CN"/>
              </w:rPr>
            </w:pPr>
            <w:r>
              <w:rPr>
                <w:rFonts w:hint="default" w:ascii="Times New Roman" w:hAnsi="Times New Roman" w:eastAsia="仿宋" w:cs="Times New Roman"/>
                <w:b w:val="0"/>
                <w:bCs w:val="0"/>
                <w:color w:val="auto"/>
                <w:sz w:val="21"/>
                <w:szCs w:val="21"/>
                <w:u w:val="none"/>
                <w:vertAlign w:val="baseline"/>
                <w:lang w:val="zh-CN" w:eastAsia="zh-CN"/>
              </w:rPr>
              <w:t>《工业企业厂界环境噪声排放标准》</w:t>
            </w:r>
            <w:r>
              <w:rPr>
                <w:rFonts w:hint="default" w:ascii="Times New Roman" w:hAnsi="Times New Roman" w:eastAsia="仿宋" w:cs="Times New Roman"/>
                <w:b w:val="0"/>
                <w:bCs w:val="0"/>
                <w:color w:val="auto"/>
                <w:sz w:val="21"/>
                <w:szCs w:val="21"/>
                <w:u w:val="none"/>
                <w:vertAlign w:val="baseline"/>
                <w:lang w:val="en-US" w:eastAsia="zh-CN"/>
              </w:rPr>
              <w:t>3</w:t>
            </w:r>
            <w:r>
              <w:rPr>
                <w:rFonts w:hint="default" w:ascii="Times New Roman" w:hAnsi="Times New Roman" w:eastAsia="仿宋" w:cs="Times New Roman"/>
                <w:b w:val="0"/>
                <w:bCs w:val="0"/>
                <w:color w:val="auto"/>
                <w:sz w:val="21"/>
                <w:szCs w:val="21"/>
                <w:u w:val="none"/>
                <w:vertAlign w:val="baseline"/>
                <w:lang w:val="zh-CN" w:eastAsia="zh-CN"/>
              </w:rPr>
              <w:t>类</w:t>
            </w:r>
          </w:p>
        </w:tc>
      </w:tr>
    </w:tbl>
    <w:p>
      <w:pPr>
        <w:pStyle w:val="3"/>
        <w:spacing w:before="156" w:beforeLines="50" w:after="156" w:afterLines="50" w:line="520" w:lineRule="exact"/>
        <w:ind w:firstLine="602" w:firstLineChars="200"/>
        <w:rPr>
          <w:rFonts w:hint="default" w:ascii="Times New Roman" w:hAnsi="Times New Roman" w:cs="Times New Roman"/>
          <w:sz w:val="30"/>
          <w:szCs w:val="30"/>
        </w:rPr>
      </w:pPr>
      <w:r>
        <w:rPr>
          <w:rFonts w:hint="default" w:ascii="Times New Roman" w:hAnsi="Times New Roman" w:cs="Times New Roman"/>
          <w:color w:val="auto"/>
          <w:sz w:val="30"/>
          <w:szCs w:val="30"/>
        </w:rPr>
        <w:t>六、委托监测情况</w:t>
      </w:r>
      <w:bookmarkEnd w:id="19"/>
    </w:p>
    <w:p>
      <w:pPr>
        <w:ind w:firstLine="600" w:firstLineChars="200"/>
        <w:rPr>
          <w:rFonts w:hint="default" w:ascii="Times New Roman" w:hAnsi="Times New Roman" w:eastAsia="仿宋" w:cs="Times New Roman"/>
          <w:color w:val="FF0000"/>
          <w:kern w:val="0"/>
          <w:sz w:val="30"/>
          <w:szCs w:val="30"/>
        </w:rPr>
      </w:pPr>
      <w:bookmarkStart w:id="20" w:name="_Toc33382206"/>
      <w:r>
        <w:rPr>
          <w:rFonts w:hint="default" w:ascii="Times New Roman" w:hAnsi="Times New Roman" w:eastAsia="仿宋" w:cs="Times New Roman"/>
          <w:kern w:val="0"/>
          <w:sz w:val="30"/>
          <w:szCs w:val="30"/>
        </w:rPr>
        <w:t>排污单位如果不具备自行监测能力，应当委托取得检验检测资质并在</w:t>
      </w:r>
      <w:r>
        <w:rPr>
          <w:rFonts w:hint="default" w:ascii="Times New Roman" w:hAnsi="Times New Roman" w:eastAsia="仿宋" w:cs="Times New Roman"/>
          <w:kern w:val="0"/>
          <w:sz w:val="30"/>
          <w:szCs w:val="30"/>
          <w:lang w:val="en-US" w:eastAsia="zh-CN"/>
        </w:rPr>
        <w:t>河南</w:t>
      </w:r>
      <w:r>
        <w:rPr>
          <w:rFonts w:hint="default" w:ascii="Times New Roman" w:hAnsi="Times New Roman" w:eastAsia="仿宋" w:cs="Times New Roman"/>
          <w:kern w:val="0"/>
          <w:sz w:val="30"/>
          <w:szCs w:val="30"/>
        </w:rPr>
        <w:t>省生态环境厅备案的社会环境监测单位开展监测；委托监测内容，包括监测点位、监测项目和监测频次以及受托方。</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排污单位必须将委托合同（包括环境监测技术合同）、社会环境监测单位的资质证书及附表、</w:t>
      </w:r>
      <w:r>
        <w:rPr>
          <w:rFonts w:hint="default" w:ascii="Times New Roman" w:hAnsi="Times New Roman" w:eastAsia="仿宋" w:cs="Times New Roman"/>
          <w:kern w:val="0"/>
          <w:sz w:val="30"/>
          <w:szCs w:val="30"/>
          <w:lang w:val="en-US" w:eastAsia="zh-CN"/>
        </w:rPr>
        <w:t>河南</w:t>
      </w:r>
      <w:r>
        <w:rPr>
          <w:rFonts w:hint="default" w:ascii="Times New Roman" w:hAnsi="Times New Roman" w:eastAsia="仿宋" w:cs="Times New Roman"/>
          <w:kern w:val="0"/>
          <w:sz w:val="30"/>
          <w:szCs w:val="30"/>
        </w:rPr>
        <w:t>省生态环境厅公布的备案情况表（网上截图或微信截图）附后。</w:t>
      </w:r>
    </w:p>
    <w:p>
      <w:pPr>
        <w:pStyle w:val="3"/>
        <w:spacing w:before="156" w:beforeLines="50" w:after="156" w:afterLines="50" w:line="520" w:lineRule="exact"/>
        <w:ind w:firstLine="602" w:firstLineChars="200"/>
        <w:rPr>
          <w:rFonts w:hint="default" w:ascii="Times New Roman" w:hAnsi="Times New Roman" w:cs="Times New Roman"/>
          <w:sz w:val="30"/>
          <w:szCs w:val="30"/>
        </w:rPr>
      </w:pPr>
      <w:r>
        <w:rPr>
          <w:rFonts w:hint="default" w:ascii="Times New Roman" w:hAnsi="Times New Roman" w:cs="Times New Roman"/>
          <w:color w:val="auto"/>
          <w:sz w:val="30"/>
          <w:szCs w:val="30"/>
        </w:rPr>
        <w:t>七、</w:t>
      </w:r>
      <w:r>
        <w:rPr>
          <w:rFonts w:hint="default" w:ascii="Times New Roman" w:hAnsi="Times New Roman" w:cs="Times New Roman"/>
          <w:sz w:val="30"/>
          <w:szCs w:val="30"/>
        </w:rPr>
        <w:t>信息记录和报告</w:t>
      </w:r>
      <w:bookmarkEnd w:id="20"/>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bookmarkStart w:id="21" w:name="_Toc33382207"/>
      <w:r>
        <w:rPr>
          <w:rFonts w:hint="default" w:ascii="Times New Roman" w:hAnsi="Times New Roman" w:eastAsia="仿宋" w:cs="Times New Roman"/>
          <w:bCs w:val="0"/>
          <w:color w:val="000000"/>
          <w:sz w:val="30"/>
          <w:szCs w:val="30"/>
        </w:rPr>
        <w:t>（一）信息记录</w:t>
      </w:r>
      <w:bookmarkEnd w:id="21"/>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1、手工监测的记录</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（1）采样记录：采样日期、采样时间、采样点位、混合取样的样品数量、采样器名称、采样人姓名等。</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（2）样品保存和交接：样品保存方式、样品传输交接记录。</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（3）样品分析记录：分析日期、样品处理方式、分析方法、质控措施、分析结果、分析人姓名等。</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（4）质控记录：质控结果报告单。</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2、自动监测运维记录</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包括自动监测系统运行状况、系统辅助设备运行状况、系统校准、校验工作等；仪器说明书及相关标准规范中规定的其他检查项目；校准、维护保养、维修记录等。</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3、生产和污染治理设施运行状况</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记录监测期间排污单位及各主要生产设施运行状况（包括停机、启动情况）、产品产量、主要原辅料使用量、取水量、主要燃料消耗量、燃料主要成分、污染治理设施主要运行状态参数、污染治理主要药剂消耗情况等。日常生产中上述信息也需整理成台账保存备查。</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4、固体废物（危险废物）产生与处理状况</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记录监测期间各类固体废物和危险废物的产生量、综合利用量、处置量、贮存量、倾倒丢弃量，危险废物还应详细记录其具体去向。</w:t>
      </w:r>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bookmarkStart w:id="22" w:name="_Toc33382208"/>
      <w:r>
        <w:rPr>
          <w:rFonts w:hint="default" w:ascii="Times New Roman" w:hAnsi="Times New Roman" w:eastAsia="仿宋" w:cs="Times New Roman"/>
          <w:bCs w:val="0"/>
          <w:color w:val="000000"/>
          <w:sz w:val="30"/>
          <w:szCs w:val="30"/>
        </w:rPr>
        <w:t>（二）信息报告</w:t>
      </w:r>
      <w:bookmarkEnd w:id="22"/>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排污单位应编写自行监测年度报告，年度报告至少应包含以下内容：</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1、监测方案的调整变化情况及变更原因；</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2、排污单位及各主要生产设施全年运行天数，各监测点、各监测指标全年监测次数、超标情况、浓度分布情况；</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3、按要求开展的周边环境质量影响状况监测结果；</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4、自行监测开展的其他情况说明；</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5、排污单位实现达标排放所采取的主要措施。</w:t>
      </w:r>
    </w:p>
    <w:p>
      <w:pPr>
        <w:pStyle w:val="3"/>
        <w:spacing w:before="160" w:beforeLines="0" w:after="160" w:afterLines="0" w:line="520" w:lineRule="exact"/>
        <w:ind w:firstLine="602" w:firstLineChars="200"/>
        <w:rPr>
          <w:rFonts w:hint="default" w:ascii="Times New Roman" w:hAnsi="Times New Roman" w:eastAsia="仿宋" w:cs="Times New Roman"/>
          <w:bCs w:val="0"/>
          <w:sz w:val="30"/>
          <w:szCs w:val="30"/>
        </w:rPr>
      </w:pPr>
      <w:bookmarkStart w:id="23" w:name="_Toc33382209"/>
      <w:r>
        <w:rPr>
          <w:rFonts w:hint="default" w:ascii="Times New Roman" w:hAnsi="Times New Roman" w:eastAsia="仿宋" w:cs="Times New Roman"/>
          <w:bCs w:val="0"/>
          <w:sz w:val="30"/>
          <w:szCs w:val="30"/>
        </w:rPr>
        <w:t>（三）应急报告</w:t>
      </w:r>
      <w:bookmarkEnd w:id="23"/>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1、监测结果出现超标时，对超标的项目增加监测频次，并检查超标原因；</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2、若短期内无法实现稳定达标排放的，应向</w:t>
      </w:r>
      <w:r>
        <w:rPr>
          <w:rFonts w:hint="default" w:ascii="Times New Roman" w:hAnsi="Times New Roman" w:eastAsia="仿宋" w:cs="Times New Roman"/>
          <w:kern w:val="0"/>
          <w:sz w:val="30"/>
          <w:szCs w:val="30"/>
          <w:lang w:eastAsia="zh-CN"/>
        </w:rPr>
        <w:t>安阳市</w:t>
      </w:r>
      <w:r>
        <w:rPr>
          <w:rFonts w:hint="default" w:ascii="Times New Roman" w:hAnsi="Times New Roman" w:eastAsia="仿宋" w:cs="Times New Roman"/>
          <w:kern w:val="0"/>
          <w:sz w:val="30"/>
          <w:szCs w:val="30"/>
        </w:rPr>
        <w:t>生态环境局</w:t>
      </w:r>
      <w:r>
        <w:rPr>
          <w:rFonts w:hint="default" w:ascii="Times New Roman" w:hAnsi="Times New Roman" w:eastAsia="仿宋" w:cs="Times New Roman"/>
          <w:kern w:val="0"/>
          <w:sz w:val="30"/>
          <w:szCs w:val="30"/>
          <w:lang w:eastAsia="zh-CN"/>
        </w:rPr>
        <w:t>林州分局</w:t>
      </w:r>
      <w:r>
        <w:rPr>
          <w:rFonts w:hint="default" w:ascii="Times New Roman" w:hAnsi="Times New Roman" w:eastAsia="仿宋" w:cs="Times New Roman"/>
          <w:kern w:val="0"/>
          <w:sz w:val="30"/>
          <w:szCs w:val="30"/>
        </w:rPr>
        <w:t>提交事故分析报告，说明事故发生的原因，采取减轻或防止污染的措施，以及今后的预防及改进措施。若因发生事故或者其他突发事件，排放的污水可能危及城镇排水与污水处理设施安全运行的，应当立即采取措施消除危害，并及时向城镇排水主管部门和生态环境部门等有关部门报告。</w:t>
      </w:r>
    </w:p>
    <w:p>
      <w:pPr>
        <w:pStyle w:val="3"/>
        <w:spacing w:before="156" w:beforeLines="50" w:after="156" w:afterLines="50" w:line="520" w:lineRule="exact"/>
        <w:ind w:firstLine="602" w:firstLineChars="200"/>
        <w:rPr>
          <w:rFonts w:hint="default" w:ascii="Times New Roman" w:hAnsi="Times New Roman" w:cs="Times New Roman"/>
          <w:sz w:val="30"/>
          <w:szCs w:val="30"/>
        </w:rPr>
      </w:pPr>
      <w:bookmarkStart w:id="24" w:name="_Toc33382210"/>
      <w:r>
        <w:rPr>
          <w:rFonts w:hint="default" w:ascii="Times New Roman" w:hAnsi="Times New Roman" w:cs="Times New Roman"/>
          <w:sz w:val="30"/>
          <w:szCs w:val="30"/>
        </w:rPr>
        <w:t>八、自行监测信息公开</w:t>
      </w:r>
      <w:bookmarkEnd w:id="24"/>
    </w:p>
    <w:p>
      <w:pPr>
        <w:pStyle w:val="3"/>
        <w:spacing w:before="160" w:beforeLines="0" w:after="160" w:afterLines="0" w:line="520" w:lineRule="exact"/>
        <w:ind w:firstLine="602" w:firstLineChars="200"/>
        <w:rPr>
          <w:rFonts w:hint="default" w:ascii="Times New Roman" w:hAnsi="Times New Roman" w:eastAsia="仿宋" w:cs="Times New Roman"/>
          <w:bCs/>
          <w:color w:val="000000"/>
          <w:sz w:val="30"/>
          <w:szCs w:val="30"/>
        </w:rPr>
      </w:pPr>
      <w:r>
        <w:rPr>
          <w:rFonts w:hint="default" w:ascii="Times New Roman" w:hAnsi="Times New Roman" w:eastAsia="仿宋" w:cs="Times New Roman"/>
          <w:bCs/>
          <w:color w:val="000000"/>
          <w:sz w:val="30"/>
          <w:szCs w:val="30"/>
        </w:rPr>
        <w:t>（一）公开方式</w:t>
      </w:r>
    </w:p>
    <w:p>
      <w:pPr>
        <w:spacing w:line="520" w:lineRule="exact"/>
        <w:ind w:firstLine="600" w:firstLineChars="200"/>
        <w:rPr>
          <w:rFonts w:hint="default" w:ascii="Times New Roman" w:hAnsi="Times New Roman" w:eastAsia="仿宋_GB2312" w:cs="Times New Roman"/>
          <w:color w:val="000000"/>
          <w:sz w:val="30"/>
        </w:rPr>
      </w:pPr>
      <w:r>
        <w:rPr>
          <w:rFonts w:hint="default" w:ascii="Times New Roman" w:hAnsi="Times New Roman" w:eastAsia="仿宋_GB2312" w:cs="Times New Roman"/>
          <w:color w:val="000000"/>
          <w:sz w:val="30"/>
        </w:rPr>
        <w:t>我公司（手工）监测数据于每次监测完成后的次日在全国污染源监测信息管理与共享平台（https://wryjc.cnemc.cn/）上进行对外公布。</w:t>
      </w:r>
    </w:p>
    <w:p>
      <w:pPr>
        <w:ind w:firstLine="600" w:firstLineChars="200"/>
        <w:rPr>
          <w:rFonts w:hint="default" w:ascii="Times New Roman" w:hAnsi="Times New Roman" w:eastAsia="仿宋" w:cs="Times New Roman"/>
          <w:color w:val="auto"/>
          <w:kern w:val="0"/>
          <w:sz w:val="30"/>
          <w:szCs w:val="30"/>
        </w:rPr>
      </w:pPr>
      <w:r>
        <w:rPr>
          <w:rFonts w:hint="default" w:ascii="Times New Roman" w:hAnsi="Times New Roman" w:eastAsia="仿宋_GB2312" w:cs="Times New Roman"/>
          <w:color w:val="000000"/>
          <w:sz w:val="30"/>
        </w:rPr>
        <w:t>自行监测以自动监控数据作为自行监测数据上报。</w:t>
      </w:r>
    </w:p>
    <w:p>
      <w:pPr>
        <w:pStyle w:val="3"/>
        <w:spacing w:before="160" w:beforeLines="0" w:after="160" w:afterLines="0" w:line="520" w:lineRule="exact"/>
        <w:ind w:firstLine="602" w:firstLineChars="200"/>
        <w:rPr>
          <w:rFonts w:hint="default" w:ascii="Times New Roman" w:hAnsi="Times New Roman" w:eastAsia="仿宋" w:cs="Times New Roman"/>
          <w:bCs/>
          <w:color w:val="000000"/>
          <w:sz w:val="30"/>
          <w:szCs w:val="30"/>
        </w:rPr>
      </w:pPr>
      <w:r>
        <w:rPr>
          <w:rFonts w:hint="default" w:ascii="Times New Roman" w:hAnsi="Times New Roman" w:eastAsia="仿宋" w:cs="Times New Roman"/>
          <w:bCs/>
          <w:color w:val="000000"/>
          <w:sz w:val="30"/>
          <w:szCs w:val="30"/>
        </w:rPr>
        <w:t>（二）公开内容</w:t>
      </w:r>
    </w:p>
    <w:p>
      <w:pPr>
        <w:spacing w:line="520" w:lineRule="exact"/>
        <w:ind w:firstLine="600" w:firstLineChars="200"/>
        <w:rPr>
          <w:rFonts w:hint="default" w:ascii="Times New Roman" w:hAnsi="Times New Roman" w:eastAsia="仿宋_GB2312" w:cs="Times New Roman"/>
          <w:color w:val="000000"/>
          <w:sz w:val="30"/>
        </w:rPr>
      </w:pPr>
      <w:r>
        <w:rPr>
          <w:rFonts w:hint="default" w:ascii="Times New Roman" w:hAnsi="Times New Roman" w:eastAsia="仿宋_GB2312" w:cs="Times New Roman"/>
          <w:color w:val="000000"/>
          <w:sz w:val="30"/>
        </w:rPr>
        <w:t>1、基础信息：企业名称、法人代表、所属行业、地理位置、生产周期、联系方式、委托监测机构名称等；</w:t>
      </w:r>
    </w:p>
    <w:p>
      <w:pPr>
        <w:spacing w:line="520" w:lineRule="exact"/>
        <w:ind w:firstLine="600" w:firstLineChars="200"/>
        <w:rPr>
          <w:rFonts w:hint="default" w:ascii="Times New Roman" w:hAnsi="Times New Roman" w:eastAsia="仿宋_GB2312" w:cs="Times New Roman"/>
          <w:color w:val="000000"/>
          <w:sz w:val="30"/>
        </w:rPr>
      </w:pPr>
      <w:r>
        <w:rPr>
          <w:rFonts w:hint="default" w:ascii="Times New Roman" w:hAnsi="Times New Roman" w:eastAsia="仿宋_GB2312" w:cs="Times New Roman"/>
          <w:color w:val="000000"/>
          <w:sz w:val="30"/>
        </w:rPr>
        <w:t>2、自行监测方案；</w:t>
      </w:r>
    </w:p>
    <w:p>
      <w:pPr>
        <w:spacing w:line="520" w:lineRule="exact"/>
        <w:ind w:firstLine="600" w:firstLineChars="200"/>
        <w:rPr>
          <w:rFonts w:hint="default" w:ascii="Times New Roman" w:hAnsi="Times New Roman" w:eastAsia="仿宋_GB2312" w:cs="Times New Roman"/>
          <w:color w:val="000000"/>
          <w:sz w:val="30"/>
        </w:rPr>
      </w:pPr>
      <w:r>
        <w:rPr>
          <w:rFonts w:hint="default" w:ascii="Times New Roman" w:hAnsi="Times New Roman" w:eastAsia="仿宋_GB2312" w:cs="Times New Roman"/>
          <w:color w:val="000000"/>
          <w:sz w:val="30"/>
        </w:rPr>
        <w:t>3、自行监测结果：全部监测点位、监测时间、污染物种类及浓度、标准限值、达标情况、超标倍数、污染物排放方式及排放去向；</w:t>
      </w:r>
    </w:p>
    <w:p>
      <w:pPr>
        <w:spacing w:line="520" w:lineRule="exact"/>
        <w:ind w:firstLine="600" w:firstLineChars="200"/>
        <w:rPr>
          <w:rFonts w:hint="default" w:ascii="Times New Roman" w:hAnsi="Times New Roman" w:eastAsia="仿宋_GB2312" w:cs="Times New Roman"/>
          <w:color w:val="000000"/>
          <w:sz w:val="30"/>
        </w:rPr>
      </w:pPr>
      <w:r>
        <w:rPr>
          <w:rFonts w:hint="default" w:ascii="Times New Roman" w:hAnsi="Times New Roman" w:eastAsia="仿宋_GB2312" w:cs="Times New Roman"/>
          <w:color w:val="000000"/>
          <w:sz w:val="30"/>
        </w:rPr>
        <w:t>4、未开展自行监测的原因；</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_GB2312" w:cs="Times New Roman"/>
          <w:color w:val="000000"/>
          <w:sz w:val="30"/>
        </w:rPr>
        <w:t>5、自行监测年度报告。</w:t>
      </w:r>
    </w:p>
    <w:p>
      <w:pPr>
        <w:pStyle w:val="3"/>
        <w:spacing w:before="160" w:beforeLines="0" w:after="160" w:afterLines="0" w:line="520" w:lineRule="exact"/>
        <w:ind w:firstLine="602" w:firstLineChars="200"/>
        <w:rPr>
          <w:rFonts w:hint="default" w:ascii="Times New Roman" w:hAnsi="Times New Roman" w:eastAsia="仿宋" w:cs="Times New Roman"/>
          <w:bCs w:val="0"/>
          <w:color w:val="000000"/>
          <w:sz w:val="30"/>
          <w:szCs w:val="30"/>
        </w:rPr>
      </w:pPr>
      <w:bookmarkStart w:id="25" w:name="_Toc33382213"/>
      <w:r>
        <w:rPr>
          <w:rFonts w:hint="default" w:ascii="Times New Roman" w:hAnsi="Times New Roman" w:eastAsia="仿宋" w:cs="Times New Roman"/>
          <w:bCs w:val="0"/>
          <w:color w:val="000000"/>
          <w:sz w:val="30"/>
          <w:szCs w:val="30"/>
        </w:rPr>
        <w:t>（三）公开时限</w:t>
      </w:r>
      <w:bookmarkEnd w:id="25"/>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1、排污单位基础信息</w:t>
      </w:r>
      <w:r>
        <w:rPr>
          <w:rFonts w:hint="default" w:ascii="Times New Roman" w:hAnsi="Times New Roman" w:eastAsia="仿宋" w:cs="Times New Roman"/>
          <w:kern w:val="0"/>
          <w:sz w:val="30"/>
          <w:szCs w:val="30"/>
          <w:lang w:eastAsia="zh-CN"/>
        </w:rPr>
        <w:t>与</w:t>
      </w:r>
      <w:r>
        <w:rPr>
          <w:rFonts w:hint="default" w:ascii="Times New Roman" w:hAnsi="Times New Roman" w:eastAsia="仿宋" w:cs="Times New Roman"/>
          <w:kern w:val="0"/>
          <w:sz w:val="30"/>
          <w:szCs w:val="30"/>
        </w:rPr>
        <w:t>自行监测方案</w:t>
      </w:r>
      <w:r>
        <w:rPr>
          <w:rFonts w:hint="default" w:ascii="Times New Roman" w:hAnsi="Times New Roman" w:eastAsia="仿宋" w:cs="Times New Roman"/>
          <w:kern w:val="0"/>
          <w:sz w:val="30"/>
          <w:szCs w:val="30"/>
          <w:lang w:eastAsia="zh-CN"/>
        </w:rPr>
        <w:t>一同公布</w:t>
      </w:r>
      <w:r>
        <w:rPr>
          <w:rFonts w:hint="default" w:ascii="Times New Roman" w:hAnsi="Times New Roman" w:eastAsia="仿宋" w:cs="Times New Roman"/>
          <w:kern w:val="0"/>
          <w:sz w:val="30"/>
          <w:szCs w:val="30"/>
        </w:rPr>
        <w:t>。</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2、手工监测数据应于每次监测完成后的次日公开，公开日期不得跨越监测周期；</w:t>
      </w:r>
    </w:p>
    <w:p>
      <w:pPr>
        <w:ind w:firstLine="600" w:firstLineChars="200"/>
        <w:rPr>
          <w:rFonts w:hint="default" w:ascii="Times New Roman" w:hAnsi="Times New Roman" w:eastAsia="仿宋" w:cs="Times New Roman"/>
          <w:b/>
          <w:bCs/>
          <w:kern w:val="0"/>
          <w:sz w:val="30"/>
          <w:szCs w:val="30"/>
        </w:rPr>
      </w:pPr>
      <w:r>
        <w:rPr>
          <w:rFonts w:hint="default" w:ascii="Times New Roman" w:hAnsi="Times New Roman" w:eastAsia="仿宋" w:cs="Times New Roman"/>
          <w:kern w:val="0"/>
          <w:sz w:val="30"/>
          <w:szCs w:val="30"/>
        </w:rPr>
        <w:t>3、自动监测数据应实时公开，废气自动监测设备产生的数据为每1小时的均值；</w:t>
      </w:r>
    </w:p>
    <w:p>
      <w:pPr>
        <w:ind w:firstLine="600" w:firstLineChars="200"/>
        <w:rPr>
          <w:rFonts w:hint="default" w:ascii="Times New Roman" w:hAnsi="Times New Roman" w:eastAsia="仿宋" w:cs="Times New Roman"/>
          <w:kern w:val="0"/>
          <w:sz w:val="30"/>
          <w:szCs w:val="30"/>
        </w:rPr>
      </w:pPr>
      <w:r>
        <w:rPr>
          <w:rFonts w:hint="default" w:ascii="Times New Roman" w:hAnsi="Times New Roman" w:eastAsia="仿宋" w:cs="Times New Roman"/>
          <w:kern w:val="0"/>
          <w:sz w:val="30"/>
          <w:szCs w:val="30"/>
        </w:rPr>
        <w:t>4、</w:t>
      </w:r>
      <w:r>
        <w:rPr>
          <w:rFonts w:hint="eastAsia" w:ascii="Times New Roman" w:hAnsi="Times New Roman" w:eastAsia="仿宋" w:cs="Times New Roman"/>
          <w:kern w:val="0"/>
          <w:sz w:val="30"/>
          <w:szCs w:val="30"/>
          <w:lang w:val="en-US" w:eastAsia="zh-CN"/>
        </w:rPr>
        <w:t>次</w:t>
      </w:r>
      <w:r>
        <w:rPr>
          <w:rFonts w:hint="default" w:ascii="Times New Roman" w:hAnsi="Times New Roman" w:eastAsia="仿宋" w:cs="Times New Roman"/>
          <w:kern w:val="0"/>
          <w:sz w:val="30"/>
          <w:szCs w:val="30"/>
        </w:rPr>
        <w:t>年1月底前公布</w:t>
      </w:r>
      <w:r>
        <w:rPr>
          <w:rFonts w:hint="eastAsia" w:ascii="Times New Roman" w:hAnsi="Times New Roman" w:eastAsia="仿宋" w:cs="Times New Roman"/>
          <w:kern w:val="0"/>
          <w:sz w:val="30"/>
          <w:szCs w:val="30"/>
          <w:lang w:val="en-US" w:eastAsia="zh-CN"/>
        </w:rPr>
        <w:t>当年</w:t>
      </w:r>
      <w:r>
        <w:rPr>
          <w:rFonts w:hint="default" w:ascii="Times New Roman" w:hAnsi="Times New Roman" w:eastAsia="仿宋" w:cs="Times New Roman"/>
          <w:kern w:val="0"/>
          <w:sz w:val="30"/>
          <w:szCs w:val="30"/>
        </w:rPr>
        <w:t>年度自行监测报告。</w:t>
      </w:r>
    </w:p>
    <w:p>
      <w:pPr>
        <w:ind w:firstLine="602" w:firstLineChars="200"/>
        <w:rPr>
          <w:rFonts w:hint="default" w:ascii="Times New Roman" w:hAnsi="Times New Roman" w:eastAsia="仿宋" w:cs="Times New Roman"/>
          <w:b/>
          <w:bCs/>
          <w:kern w:val="0"/>
          <w:sz w:val="30"/>
          <w:szCs w:val="30"/>
        </w:rPr>
      </w:pPr>
    </w:p>
    <w:p>
      <w:pPr>
        <w:spacing w:line="520" w:lineRule="exact"/>
        <w:rPr>
          <w:rFonts w:hint="default" w:ascii="Times New Roman" w:hAnsi="Times New Roman" w:cs="Times New Roman"/>
          <w:color w:val="000000"/>
          <w:sz w:val="30"/>
          <w:szCs w:val="30"/>
        </w:rPr>
        <w:sectPr>
          <w:footerReference r:id="rId4" w:type="default"/>
          <w:pgSz w:w="11907" w:h="16839"/>
          <w:pgMar w:top="1440" w:right="1800" w:bottom="1440" w:left="1800" w:header="720" w:footer="720" w:gutter="0"/>
          <w:pgBorders>
            <w:top w:val="none" w:sz="0" w:space="0"/>
            <w:left w:val="none" w:sz="0" w:space="0"/>
            <w:bottom w:val="none" w:sz="0" w:space="0"/>
            <w:right w:val="none" w:sz="0" w:space="0"/>
          </w:pgBorders>
          <w:pgNumType w:start="1"/>
          <w:cols w:space="720" w:num="1"/>
          <w:docGrid w:type="lines" w:linePitch="312" w:charSpace="0"/>
        </w:sectPr>
      </w:pPr>
    </w:p>
    <w:p>
      <w:pPr>
        <w:jc w:val="both"/>
        <w:rPr>
          <w:rFonts w:hint="default" w:ascii="Times New Roman" w:hAnsi="Times New Roman" w:cs="Times New Roman"/>
          <w:color w:val="000000"/>
          <w:sz w:val="30"/>
          <w:szCs w:val="30"/>
          <w:lang w:eastAsia="zh-CN"/>
        </w:rPr>
      </w:pPr>
      <w:r>
        <w:drawing>
          <wp:anchor distT="0" distB="0" distL="114300" distR="114300" simplePos="0" relativeHeight="251742208" behindDoc="0" locked="0" layoutInCell="1" allowOverlap="1">
            <wp:simplePos x="0" y="0"/>
            <wp:positionH relativeFrom="column">
              <wp:posOffset>7900670</wp:posOffset>
            </wp:positionH>
            <wp:positionV relativeFrom="paragraph">
              <wp:posOffset>-320040</wp:posOffset>
            </wp:positionV>
            <wp:extent cx="918210" cy="1323975"/>
            <wp:effectExtent l="0" t="0" r="15240" b="952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918210" cy="1323975"/>
                    </a:xfrm>
                    <a:prstGeom prst="rect">
                      <a:avLst/>
                    </a:prstGeom>
                    <a:noFill/>
                    <a:ln>
                      <a:noFill/>
                    </a:ln>
                  </pic:spPr>
                </pic:pic>
              </a:graphicData>
            </a:graphic>
          </wp:anchor>
        </w:drawing>
      </w:r>
      <w:r>
        <w:rPr>
          <w:sz w:val="21"/>
        </w:rPr>
        <mc:AlternateContent>
          <mc:Choice Requires="wps">
            <w:drawing>
              <wp:anchor distT="0" distB="0" distL="114300" distR="114300" simplePos="0" relativeHeight="251659264" behindDoc="0" locked="0" layoutInCell="1" allowOverlap="1">
                <wp:simplePos x="0" y="0"/>
                <wp:positionH relativeFrom="column">
                  <wp:posOffset>352425</wp:posOffset>
                </wp:positionH>
                <wp:positionV relativeFrom="paragraph">
                  <wp:posOffset>234315</wp:posOffset>
                </wp:positionV>
                <wp:extent cx="7262495" cy="6127750"/>
                <wp:effectExtent l="9525" t="9525" r="24130" b="15875"/>
                <wp:wrapNone/>
                <wp:docPr id="5" name="任意多边形 5"/>
                <wp:cNvGraphicFramePr/>
                <a:graphic xmlns:a="http://schemas.openxmlformats.org/drawingml/2006/main">
                  <a:graphicData uri="http://schemas.microsoft.com/office/word/2010/wordprocessingShape">
                    <wps:wsp>
                      <wps:cNvSpPr/>
                      <wps:spPr>
                        <a:xfrm>
                          <a:off x="1421765" y="1034415"/>
                          <a:ext cx="7262495" cy="6127750"/>
                        </a:xfrm>
                        <a:custGeom>
                          <a:avLst/>
                          <a:gdLst>
                            <a:gd name="connisteX0" fmla="*/ 2150745 w 7262495"/>
                            <a:gd name="connsiteY0" fmla="*/ 5358130 h 6127750"/>
                            <a:gd name="connisteX1" fmla="*/ 2079625 w 7262495"/>
                            <a:gd name="connsiteY1" fmla="*/ 6032500 h 6127750"/>
                            <a:gd name="connisteX2" fmla="*/ 952500 w 7262495"/>
                            <a:gd name="connsiteY2" fmla="*/ 6127750 h 6127750"/>
                            <a:gd name="connisteX3" fmla="*/ 928370 w 7262495"/>
                            <a:gd name="connsiteY3" fmla="*/ 5294630 h 6127750"/>
                            <a:gd name="connisteX4" fmla="*/ 1651000 w 7262495"/>
                            <a:gd name="connsiteY4" fmla="*/ 4770755 h 6127750"/>
                            <a:gd name="connisteX5" fmla="*/ 0 w 7262495"/>
                            <a:gd name="connsiteY5" fmla="*/ 4476750 h 6127750"/>
                            <a:gd name="connisteX6" fmla="*/ 206375 w 7262495"/>
                            <a:gd name="connsiteY6" fmla="*/ 2857500 h 6127750"/>
                            <a:gd name="connisteX7" fmla="*/ 1182370 w 7262495"/>
                            <a:gd name="connsiteY7" fmla="*/ 3040380 h 6127750"/>
                            <a:gd name="connisteX8" fmla="*/ 2674620 w 7262495"/>
                            <a:gd name="connsiteY8" fmla="*/ 3079750 h 6127750"/>
                            <a:gd name="connisteX9" fmla="*/ 3048000 w 7262495"/>
                            <a:gd name="connsiteY9" fmla="*/ 2500630 h 6127750"/>
                            <a:gd name="connisteX10" fmla="*/ 3206750 w 7262495"/>
                            <a:gd name="connsiteY10" fmla="*/ 1675130 h 6127750"/>
                            <a:gd name="connisteX11" fmla="*/ 3571875 w 7262495"/>
                            <a:gd name="connsiteY11" fmla="*/ 1722755 h 6127750"/>
                            <a:gd name="connisteX12" fmla="*/ 3667125 w 7262495"/>
                            <a:gd name="connsiteY12" fmla="*/ 0 h 6127750"/>
                            <a:gd name="connisteX13" fmla="*/ 7262495 w 7262495"/>
                            <a:gd name="connsiteY13" fmla="*/ 682625 h 6127750"/>
                            <a:gd name="connisteX14" fmla="*/ 6325870 w 7262495"/>
                            <a:gd name="connsiteY14" fmla="*/ 2040255 h 6127750"/>
                            <a:gd name="connisteX15" fmla="*/ 5730875 w 7262495"/>
                            <a:gd name="connsiteY15" fmla="*/ 2643505 h 6127750"/>
                            <a:gd name="connisteX16" fmla="*/ 5254625 w 7262495"/>
                            <a:gd name="connsiteY16" fmla="*/ 2921000 h 6127750"/>
                            <a:gd name="connisteX17" fmla="*/ 4595495 w 7262495"/>
                            <a:gd name="connsiteY17" fmla="*/ 3103880 h 6127750"/>
                            <a:gd name="connisteX18" fmla="*/ 4262120 w 7262495"/>
                            <a:gd name="connsiteY18" fmla="*/ 5588000 h 6127750"/>
                            <a:gd name="connisteX19" fmla="*/ 2150745 w 7262495"/>
                            <a:gd name="connsiteY19" fmla="*/ 5358130 h 612775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 ang="0">
                              <a:pos x="connisteX11" y="connsiteY11"/>
                            </a:cxn>
                            <a:cxn ang="0">
                              <a:pos x="connisteX12" y="connsiteY12"/>
                            </a:cxn>
                            <a:cxn ang="0">
                              <a:pos x="connisteX13" y="connsiteY13"/>
                            </a:cxn>
                            <a:cxn ang="0">
                              <a:pos x="connisteX14" y="connsiteY14"/>
                            </a:cxn>
                            <a:cxn ang="0">
                              <a:pos x="connisteX15" y="connsiteY15"/>
                            </a:cxn>
                            <a:cxn ang="0">
                              <a:pos x="connisteX16" y="connsiteY16"/>
                            </a:cxn>
                            <a:cxn ang="0">
                              <a:pos x="connisteX17" y="connsiteY17"/>
                            </a:cxn>
                            <a:cxn ang="0">
                              <a:pos x="connisteX18" y="connsiteY18"/>
                            </a:cxn>
                            <a:cxn ang="0">
                              <a:pos x="connisteX19" y="connsiteY19"/>
                            </a:cxn>
                          </a:cxnLst>
                          <a:rect l="l" t="t" r="r" b="b"/>
                          <a:pathLst>
                            <a:path w="7262495" h="6127750">
                              <a:moveTo>
                                <a:pt x="2150745" y="5358130"/>
                              </a:moveTo>
                              <a:lnTo>
                                <a:pt x="2079625" y="6032500"/>
                              </a:lnTo>
                              <a:lnTo>
                                <a:pt x="952500" y="6127750"/>
                              </a:lnTo>
                              <a:lnTo>
                                <a:pt x="928370" y="5294630"/>
                              </a:lnTo>
                              <a:lnTo>
                                <a:pt x="1651000" y="4770755"/>
                              </a:lnTo>
                              <a:lnTo>
                                <a:pt x="0" y="4476750"/>
                              </a:lnTo>
                              <a:lnTo>
                                <a:pt x="206375" y="2857500"/>
                              </a:lnTo>
                              <a:lnTo>
                                <a:pt x="1182370" y="3040380"/>
                              </a:lnTo>
                              <a:lnTo>
                                <a:pt x="2674620" y="3079750"/>
                              </a:lnTo>
                              <a:lnTo>
                                <a:pt x="3048000" y="2500630"/>
                              </a:lnTo>
                              <a:lnTo>
                                <a:pt x="3206750" y="1675130"/>
                              </a:lnTo>
                              <a:lnTo>
                                <a:pt x="3571875" y="1722755"/>
                              </a:lnTo>
                              <a:lnTo>
                                <a:pt x="3667125" y="0"/>
                              </a:lnTo>
                              <a:lnTo>
                                <a:pt x="7262495" y="682625"/>
                              </a:lnTo>
                              <a:lnTo>
                                <a:pt x="6325870" y="2040255"/>
                              </a:lnTo>
                              <a:lnTo>
                                <a:pt x="5730875" y="2643505"/>
                              </a:lnTo>
                              <a:lnTo>
                                <a:pt x="5254625" y="2921000"/>
                              </a:lnTo>
                              <a:lnTo>
                                <a:pt x="4595495" y="3103880"/>
                              </a:lnTo>
                              <a:lnTo>
                                <a:pt x="4262120" y="5588000"/>
                              </a:lnTo>
                              <a:lnTo>
                                <a:pt x="2150745" y="5358130"/>
                              </a:lnTo>
                              <a:close/>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27.75pt;margin-top:18.45pt;height:482.5pt;width:571.85pt;z-index:251659264;mso-width-relative:page;mso-height-relative:page;" filled="f" stroked="t" coordsize="7262495,6127750" o:gfxdata="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" path="m2150745,5358130l2079625,6032500,952500,6127750,928370,5294630,1651000,4770755,0,4476750,206375,2857500,1182370,3040380,2674620,3079750,3048000,2500630,3206750,1675130,3571875,1722755,3667125,0,7262495,682625,6325870,2040255,5730875,2643505,5254625,2921000,4595495,3103880,4262120,5588000,2150745,5358130xe">
                <v:path o:connectlocs="2150745,5358130;2079625,6032500;952500,6127750;928370,5294630;1651000,4770755;0,4476750;206375,2857500;1182370,3040380;2674620,3079750;3048000,2500630;3206750,1675130;3571875,1722755;3667125,0;7262495,682625;6325870,2040255;5730875,2643505;5254625,2921000;4595495,3103880;4262120,5588000;2150745,5358130" o:connectangles="0,0,0,0,0,0,0,0,0,0,0,0,0,0,0,0,0,0,0,0"/>
                <v:fill on="f" focussize="0,0"/>
                <v:stroke weight="1.5pt" color="#000000 [3213]" joinstyle="round"/>
                <v:imagedata o:title=""/>
                <o:lock v:ext="edit" aspectratio="f"/>
              </v:shape>
            </w:pict>
          </mc:Fallback>
        </mc:AlternateContent>
      </w:r>
      <w:r>
        <w:rPr>
          <w:rFonts w:hint="default" w:ascii="Times New Roman" w:hAnsi="Times New Roman" w:cs="Times New Roman"/>
          <w:color w:val="000000"/>
          <w:sz w:val="30"/>
          <w:szCs w:val="30"/>
        </w:rPr>
        <w:t>附图：监测点位示</w:t>
      </w:r>
      <w:r>
        <w:rPr>
          <w:rFonts w:hint="default" w:ascii="Times New Roman" w:hAnsi="Times New Roman" w:cs="Times New Roman"/>
          <w:color w:val="000000"/>
          <w:sz w:val="30"/>
          <w:szCs w:val="30"/>
          <w:lang w:eastAsia="zh-CN"/>
        </w:rPr>
        <w:t>意图</w:t>
      </w:r>
    </w:p>
    <w:p>
      <w:pPr>
        <w:jc w:val="both"/>
        <w:rPr>
          <w:rFonts w:hint="default"/>
          <w:lang w:val="en-US" w:eastAsia="zh-CN"/>
        </w:rPr>
      </w:pPr>
    </w:p>
    <w:p>
      <w:pPr>
        <w:jc w:val="both"/>
        <w:rPr>
          <w:rFonts w:hint="default"/>
          <w:lang w:val="en-US" w:eastAsia="zh-CN"/>
        </w:rPr>
      </w:pPr>
      <w:r>
        <w:rPr>
          <w:sz w:val="21"/>
        </w:rPr>
        <mc:AlternateContent>
          <mc:Choice Requires="wps">
            <w:drawing>
              <wp:anchor distT="0" distB="0" distL="114300" distR="114300" simplePos="0" relativeHeight="251747328" behindDoc="0" locked="0" layoutInCell="1" allowOverlap="1">
                <wp:simplePos x="0" y="0"/>
                <wp:positionH relativeFrom="column">
                  <wp:posOffset>3673475</wp:posOffset>
                </wp:positionH>
                <wp:positionV relativeFrom="paragraph">
                  <wp:posOffset>3234055</wp:posOffset>
                </wp:positionV>
                <wp:extent cx="76200" cy="94615"/>
                <wp:effectExtent l="0" t="0" r="0" b="635"/>
                <wp:wrapNone/>
                <wp:docPr id="22" name="椭圆 22"/>
                <wp:cNvGraphicFramePr/>
                <a:graphic xmlns:a="http://schemas.openxmlformats.org/drawingml/2006/main">
                  <a:graphicData uri="http://schemas.microsoft.com/office/word/2010/wordprocessingShape">
                    <wps:wsp>
                      <wps:cNvSpPr/>
                      <wps:spPr>
                        <a:xfrm>
                          <a:off x="0" y="0"/>
                          <a:ext cx="76200" cy="9461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89.25pt;margin-top:254.65pt;height:7.45pt;width:6pt;z-index:251747328;v-text-anchor:middle;mso-width-relative:page;mso-height-relative:page;" fillcolor="#000000 [3213]" filled="t" stroked="f" coordsize="21600,21600" o:gfxdata="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SMO7&#10;bdcAAAALAQAADwAAAAAAAAABACAAAAAiAAAAZHJzL2Rvd25yZXYueG1sUEsBAhQAFAAAAAgAh07i&#10;QLF7HONcAgAAtgQAAA4AAAAAAAAAAQAgAAAAJgEAAGRycy9lMm9Eb2MueG1sUEsFBgAAAAAGAAYA&#10;WQEAAPQF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46304" behindDoc="0" locked="0" layoutInCell="1" allowOverlap="1">
                <wp:simplePos x="0" y="0"/>
                <wp:positionH relativeFrom="column">
                  <wp:posOffset>4958080</wp:posOffset>
                </wp:positionH>
                <wp:positionV relativeFrom="paragraph">
                  <wp:posOffset>1687195</wp:posOffset>
                </wp:positionV>
                <wp:extent cx="76200" cy="94615"/>
                <wp:effectExtent l="0" t="0" r="0" b="635"/>
                <wp:wrapNone/>
                <wp:docPr id="6" name="椭圆 6"/>
                <wp:cNvGraphicFramePr/>
                <a:graphic xmlns:a="http://schemas.openxmlformats.org/drawingml/2006/main">
                  <a:graphicData uri="http://schemas.microsoft.com/office/word/2010/wordprocessingShape">
                    <wps:wsp>
                      <wps:cNvSpPr/>
                      <wps:spPr>
                        <a:xfrm>
                          <a:off x="0" y="0"/>
                          <a:ext cx="76200" cy="9461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90.4pt;margin-top:132.85pt;height:7.45pt;width:6pt;z-index:251746304;v-text-anchor:middle;mso-width-relative:page;mso-height-relative:page;" fillcolor="#000000 [3213]" filled="t" stroked="f" coordsize="21600,21600" o:gfxdata="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K3GFBbV&#10;AAAACwEAAA8AAAAAAAAAAQAgAAAAIgAAAGRycy9kb3ducmV2LnhtbFBLAQIUABQAAAAIAIdO4kDa&#10;IUbpXAIAALQEAAAOAAAAAAAAAAEAIAAAACQBAABkcnMvZTJvRG9jLnhtbFBLBQYAAAAABgAGAFkB&#10;AADy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45280" behindDoc="0" locked="0" layoutInCell="1" allowOverlap="1">
                <wp:simplePos x="0" y="0"/>
                <wp:positionH relativeFrom="column">
                  <wp:posOffset>3760470</wp:posOffset>
                </wp:positionH>
                <wp:positionV relativeFrom="paragraph">
                  <wp:posOffset>1424940</wp:posOffset>
                </wp:positionV>
                <wp:extent cx="76200" cy="99060"/>
                <wp:effectExtent l="0" t="0" r="0" b="15240"/>
                <wp:wrapNone/>
                <wp:docPr id="3" name="椭圆 3"/>
                <wp:cNvGraphicFramePr/>
                <a:graphic xmlns:a="http://schemas.openxmlformats.org/drawingml/2006/main">
                  <a:graphicData uri="http://schemas.microsoft.com/office/word/2010/wordprocessingShape">
                    <wps:wsp>
                      <wps:cNvSpPr/>
                      <wps:spPr>
                        <a:xfrm>
                          <a:off x="0" y="0"/>
                          <a:ext cx="76200" cy="9906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96.1pt;margin-top:112.2pt;height:7.8pt;width:6pt;z-index:251745280;v-text-anchor:middle;mso-width-relative:page;mso-height-relative:page;" fillcolor="#000000 [3213]" filled="t" stroked="f" coordsize="21600,21600" o:gfxdata="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riU&#10;gtYAAAALAQAADwAAAAAAAAABACAAAAAiAAAAZHJzL2Rvd25yZXYueG1sUEsBAhQAFAAAAAgAh07i&#10;QD1wYrNdAgAAtAQAAA4AAAAAAAAAAQAgAAAAJQEAAGRycy9lMm9Eb2MueG1sUEsFBgAAAAAGAAYA&#10;WQEAAPQF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02272" behindDoc="0" locked="0" layoutInCell="1" allowOverlap="1">
                <wp:simplePos x="0" y="0"/>
                <wp:positionH relativeFrom="column">
                  <wp:posOffset>3761105</wp:posOffset>
                </wp:positionH>
                <wp:positionV relativeFrom="paragraph">
                  <wp:posOffset>1085850</wp:posOffset>
                </wp:positionV>
                <wp:extent cx="76200" cy="95885"/>
                <wp:effectExtent l="0" t="0" r="0" b="18415"/>
                <wp:wrapNone/>
                <wp:docPr id="59" name="椭圆 59"/>
                <wp:cNvGraphicFramePr/>
                <a:graphic xmlns:a="http://schemas.openxmlformats.org/drawingml/2006/main">
                  <a:graphicData uri="http://schemas.microsoft.com/office/word/2010/wordprocessingShape">
                    <wps:wsp>
                      <wps:cNvSpPr/>
                      <wps:spPr>
                        <a:xfrm>
                          <a:off x="0" y="0"/>
                          <a:ext cx="76200" cy="9588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96.15pt;margin-top:85.5pt;height:7.55pt;width:6pt;z-index:251702272;v-text-anchor:middle;mso-width-relative:page;mso-height-relative:page;" fillcolor="#000000 [3213]" filled="t" stroked="f" coordsize="21600,21600" o:gfxdata="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lqZR&#10;nNYAAAALAQAADwAAAAAAAAABACAAAAAiAAAAZHJzL2Rvd25yZXYueG1sUEsBAhQAFAAAAAgAh07i&#10;QCxRjuddAgAAtgQAAA4AAAAAAAAAAQAgAAAAJQEAAGRycy9lMm9Eb2MueG1sUEsFBgAAAAAGAAYA&#10;WQEAAPQF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44256" behindDoc="0" locked="0" layoutInCell="1" allowOverlap="1">
                <wp:simplePos x="0" y="0"/>
                <wp:positionH relativeFrom="column">
                  <wp:posOffset>3574415</wp:posOffset>
                </wp:positionH>
                <wp:positionV relativeFrom="paragraph">
                  <wp:posOffset>923925</wp:posOffset>
                </wp:positionV>
                <wp:extent cx="368300" cy="389255"/>
                <wp:effectExtent l="28575" t="27940" r="41275" b="40005"/>
                <wp:wrapNone/>
                <wp:docPr id="1" name="文本框 1"/>
                <wp:cNvGraphicFramePr/>
                <a:graphic xmlns:a="http://schemas.openxmlformats.org/drawingml/2006/main">
                  <a:graphicData uri="http://schemas.microsoft.com/office/word/2010/wordprocessingShape">
                    <wps:wsp>
                      <wps:cNvSpPr txBox="1"/>
                      <wps:spPr>
                        <a:xfrm rot="360000">
                          <a:off x="4512945" y="2273300"/>
                          <a:ext cx="368300" cy="389255"/>
                        </a:xfrm>
                        <a:prstGeom prst="rect">
                          <a:avLst/>
                        </a:prstGeom>
                        <a:noFill/>
                        <a:ln w="190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18"/>
                                <w:szCs w:val="18"/>
                                <w:lang w:val="en-US" w:eastAsia="zh-CN"/>
                              </w:rPr>
                            </w:pPr>
                            <w:r>
                              <w:rPr>
                                <w:rFonts w:hint="eastAsia"/>
                                <w:sz w:val="18"/>
                                <w:szCs w:val="18"/>
                                <w:lang w:val="en-US" w:eastAsia="zh-CN"/>
                              </w:rPr>
                              <w:t>湿法</w:t>
                            </w:r>
                          </w:p>
                          <w:p>
                            <w:pPr>
                              <w:jc w:val="center"/>
                              <w:rPr>
                                <w:rFonts w:hint="eastAsia" w:eastAsia="宋体"/>
                                <w:sz w:val="18"/>
                                <w:szCs w:val="18"/>
                                <w:lang w:val="en-US" w:eastAsia="zh-CN"/>
                              </w:rPr>
                            </w:pPr>
                            <w:r>
                              <w:rPr>
                                <w:rFonts w:hint="eastAsia"/>
                                <w:sz w:val="18"/>
                                <w:szCs w:val="18"/>
                                <w:lang w:val="en-US" w:eastAsia="zh-CN"/>
                              </w:rPr>
                              <w:t>脱硫</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81.45pt;margin-top:72.75pt;height:30.65pt;width:29pt;rotation:393216f;z-index:251744256;mso-width-relative:page;mso-height-relative:page;" filled="f" stroked="t" coordsize="21600,21600" o:gfxdata="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B6rjAdgA&#10;AAALAQAADwAAAAAAAAABACAAAAAiAAAAZHJzL2Rvd25yZXYueG1sUEsBAhQAFAAAAAgAh07iQIFV&#10;uTRYAgAAlwQAAA4AAAAAAAAAAQAgAAAAJwEAAGRycy9lMm9Eb2MueG1sUEsFBgAAAAAGAAYAWQEA&#10;APEFAAAAAA==&#10;">
                <v:fill on="f" focussize="0,0"/>
                <v:stroke weight="1.5pt" color="#000000 [3204]" joinstyle="round"/>
                <v:imagedata o:title=""/>
                <o:lock v:ext="edit" aspectratio="f"/>
                <v:textbox inset="0mm,0mm,0mm,0mm">
                  <w:txbxContent>
                    <w:p>
                      <w:pPr>
                        <w:jc w:val="center"/>
                        <w:rPr>
                          <w:rFonts w:hint="eastAsia"/>
                          <w:sz w:val="18"/>
                          <w:szCs w:val="18"/>
                          <w:lang w:val="en-US" w:eastAsia="zh-CN"/>
                        </w:rPr>
                      </w:pPr>
                      <w:r>
                        <w:rPr>
                          <w:rFonts w:hint="eastAsia"/>
                          <w:sz w:val="18"/>
                          <w:szCs w:val="18"/>
                          <w:lang w:val="en-US" w:eastAsia="zh-CN"/>
                        </w:rPr>
                        <w:t>湿法</w:t>
                      </w:r>
                    </w:p>
                    <w:p>
                      <w:pPr>
                        <w:jc w:val="center"/>
                        <w:rPr>
                          <w:rFonts w:hint="eastAsia" w:eastAsia="宋体"/>
                          <w:sz w:val="18"/>
                          <w:szCs w:val="18"/>
                          <w:lang w:val="en-US" w:eastAsia="zh-CN"/>
                        </w:rPr>
                      </w:pPr>
                      <w:r>
                        <w:rPr>
                          <w:rFonts w:hint="eastAsia"/>
                          <w:sz w:val="18"/>
                          <w:szCs w:val="18"/>
                          <w:lang w:val="en-US" w:eastAsia="zh-CN"/>
                        </w:rPr>
                        <w:t>脱硫</w:t>
                      </w:r>
                    </w:p>
                  </w:txbxContent>
                </v:textbox>
              </v:shape>
            </w:pict>
          </mc:Fallback>
        </mc:AlternateContent>
      </w:r>
      <w:r>
        <w:rPr>
          <w:sz w:val="21"/>
        </w:rPr>
        <mc:AlternateContent>
          <mc:Choice Requires="wps">
            <w:drawing>
              <wp:anchor distT="0" distB="0" distL="114300" distR="114300" simplePos="0" relativeHeight="251725824" behindDoc="0" locked="0" layoutInCell="1" allowOverlap="1">
                <wp:simplePos x="0" y="0"/>
                <wp:positionH relativeFrom="column">
                  <wp:posOffset>4863465</wp:posOffset>
                </wp:positionH>
                <wp:positionV relativeFrom="paragraph">
                  <wp:posOffset>80010</wp:posOffset>
                </wp:positionV>
                <wp:extent cx="76200" cy="76200"/>
                <wp:effectExtent l="0" t="0" r="0" b="0"/>
                <wp:wrapNone/>
                <wp:docPr id="88" name="椭圆 88"/>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82.95pt;margin-top:6.3pt;height:6pt;width:6pt;z-index:251725824;v-text-anchor:middle;mso-width-relative:page;mso-height-relative:page;" fillcolor="#000000 [3213]" filled="t" stroked="f" coordsize="21600,21600" o:gfxdata="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QYBhU1QAA&#10;AAkBAAAPAAAAAAAAAAEAIAAAACIAAABkcnMvZG93bnJldi54bWxQSwECFAAUAAAACACHTuJAM5qA&#10;vVoCAAC2BAAADgAAAAAAAAABACAAAAAkAQAAZHJzL2Uyb0RvYy54bWxQSwUGAAAAAAYABgBZAQAA&#10;8A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41184" behindDoc="0" locked="0" layoutInCell="1" allowOverlap="1">
                <wp:simplePos x="0" y="0"/>
                <wp:positionH relativeFrom="column">
                  <wp:posOffset>2170430</wp:posOffset>
                </wp:positionH>
                <wp:positionV relativeFrom="paragraph">
                  <wp:posOffset>4548505</wp:posOffset>
                </wp:positionV>
                <wp:extent cx="384810" cy="375920"/>
                <wp:effectExtent l="0" t="0" r="0" b="0"/>
                <wp:wrapNone/>
                <wp:docPr id="106" name="文本框 106"/>
                <wp:cNvGraphicFramePr/>
                <a:graphic xmlns:a="http://schemas.openxmlformats.org/drawingml/2006/main">
                  <a:graphicData uri="http://schemas.microsoft.com/office/word/2010/wordprocessingShape">
                    <wps:wsp>
                      <wps:cNvSpPr txBox="1"/>
                      <wps:spPr>
                        <a:xfrm rot="300000">
                          <a:off x="0" y="0"/>
                          <a:ext cx="384810" cy="375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煤气柜</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70.9pt;margin-top:358.15pt;height:29.6pt;width:30.3pt;rotation:327680f;z-index:251741184;mso-width-relative:page;mso-height-relative:page;" filled="f" stroked="f" coordsize="21600,21600" o:gfxdata="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X6l1tsAAAALAQAADwAAAAAAAAABACAAAAAiAAAAZHJz&#10;L2Rvd25yZXYueG1sUEsBAhQAFAAAAAgAh07iQF5vR3w6AgAAZgQAAA4AAAAAAAAAAQAgAAAAKgEA&#10;AGRycy9lMm9Eb2MueG1sUEsFBgAAAAAGAAYAWQEAANYFAAAAAA==&#10;">
                <v:fill on="f" focussize="0,0"/>
                <v:stroke on="f" weight="0.5pt"/>
                <v:imagedata o:title=""/>
                <o:lock v:ext="edit" aspectratio="f"/>
                <v:textbox inset="0mm,0mm,0mm,0mm">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煤气柜</w:t>
                      </w:r>
                    </w:p>
                  </w:txbxContent>
                </v:textbox>
              </v:shape>
            </w:pict>
          </mc:Fallback>
        </mc:AlternateContent>
      </w:r>
      <w:r>
        <w:rPr>
          <w:sz w:val="21"/>
        </w:rPr>
        <mc:AlternateContent>
          <mc:Choice Requires="wps">
            <w:drawing>
              <wp:anchor distT="0" distB="0" distL="114300" distR="114300" simplePos="0" relativeHeight="251739136" behindDoc="0" locked="0" layoutInCell="1" allowOverlap="1">
                <wp:simplePos x="0" y="0"/>
                <wp:positionH relativeFrom="column">
                  <wp:posOffset>4265930</wp:posOffset>
                </wp:positionH>
                <wp:positionV relativeFrom="paragraph">
                  <wp:posOffset>4592955</wp:posOffset>
                </wp:positionV>
                <wp:extent cx="384810" cy="375920"/>
                <wp:effectExtent l="0" t="0" r="0" b="0"/>
                <wp:wrapNone/>
                <wp:docPr id="107" name="文本框 107"/>
                <wp:cNvGraphicFramePr/>
                <a:graphic xmlns:a="http://schemas.openxmlformats.org/drawingml/2006/main">
                  <a:graphicData uri="http://schemas.microsoft.com/office/word/2010/wordprocessingShape">
                    <wps:wsp>
                      <wps:cNvSpPr txBox="1"/>
                      <wps:spPr>
                        <a:xfrm rot="300000">
                          <a:off x="0" y="0"/>
                          <a:ext cx="384810" cy="375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煤气柜</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35.9pt;margin-top:361.65pt;height:29.6pt;width:30.3pt;rotation:327680f;z-index:251739136;mso-width-relative:page;mso-height-relative:page;" filled="f" stroked="f" coordsize="21600,21600" o:gfxdata="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bfunsNsAAAALAQAADwAAAAAAAAABACAAAAAiAAAAZHJz&#10;L2Rvd25yZXYueG1sUEsBAhQAFAAAAAgAh07iQDJJu6Y6AgAAZgQAAA4AAAAAAAAAAQAgAAAAKgEA&#10;AGRycy9lMm9Eb2MueG1sUEsFBgAAAAAGAAYAWQEAANYFAAAAAA==&#10;">
                <v:fill on="f" focussize="0,0"/>
                <v:stroke on="f" weight="0.5pt"/>
                <v:imagedata o:title=""/>
                <o:lock v:ext="edit" aspectratio="f"/>
                <v:textbox inset="0mm,0mm,0mm,0mm">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煤气柜</w:t>
                      </w:r>
                    </w:p>
                  </w:txbxContent>
                </v:textbox>
              </v:shape>
            </w:pict>
          </mc:Fallback>
        </mc:AlternateContent>
      </w:r>
      <w:r>
        <w:rPr>
          <w:sz w:val="21"/>
        </w:rPr>
        <mc:AlternateContent>
          <mc:Choice Requires="wps">
            <w:drawing>
              <wp:anchor distT="0" distB="0" distL="114300" distR="114300" simplePos="0" relativeHeight="251738112" behindDoc="0" locked="0" layoutInCell="1" allowOverlap="1">
                <wp:simplePos x="0" y="0"/>
                <wp:positionH relativeFrom="column">
                  <wp:posOffset>1357630</wp:posOffset>
                </wp:positionH>
                <wp:positionV relativeFrom="paragraph">
                  <wp:posOffset>5113655</wp:posOffset>
                </wp:positionV>
                <wp:extent cx="867410" cy="407035"/>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867410" cy="4070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石灰厂</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06.9pt;margin-top:402.65pt;height:32.05pt;width:68.3pt;z-index:251738112;mso-width-relative:page;mso-height-relative:page;" filled="f" stroked="f" coordsize="21600,21600" o:gfxdata="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hjKYzNoAAAALAQAADwAAAAAAAAABACAAAAAiAAAAZHJzL2Rvd25yZXYu&#10;eG1sUEsBAhQAFAAAAAgAh07iQIL+uvAyAgAAWQQAAA4AAAAAAAAAAQAgAAAAKQEAAGRycy9lMm9E&#10;b2MueG1sUEsFBgAAAAAGAAYAWQEAAM0FAAAAAA==&#10;">
                <v:fill on="f" focussize="0,0"/>
                <v:stroke on="f" weight="0.5pt"/>
                <v:imagedata o:title=""/>
                <o:lock v:ext="edit" aspectratio="f"/>
                <v:textbox inset="0mm,0mm,0mm,0mm">
                  <w:txbxContent>
                    <w:p>
                      <w:pPr>
                        <w:jc w:val="center"/>
                        <w:rPr>
                          <w:rFonts w:hint="default" w:eastAsiaTheme="minor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石灰厂</w:t>
                      </w:r>
                    </w:p>
                  </w:txbxContent>
                </v:textbox>
              </v:shape>
            </w:pict>
          </mc:Fallback>
        </mc:AlternateContent>
      </w:r>
      <w:r>
        <w:rPr>
          <w:sz w:val="21"/>
        </w:rPr>
        <mc:AlternateContent>
          <mc:Choice Requires="wps">
            <w:drawing>
              <wp:anchor distT="0" distB="0" distL="114300" distR="114300" simplePos="0" relativeHeight="251738112" behindDoc="0" locked="0" layoutInCell="1" allowOverlap="1">
                <wp:simplePos x="0" y="0"/>
                <wp:positionH relativeFrom="column">
                  <wp:posOffset>4507230</wp:posOffset>
                </wp:positionH>
                <wp:positionV relativeFrom="paragraph">
                  <wp:posOffset>2986405</wp:posOffset>
                </wp:positionV>
                <wp:extent cx="384810" cy="375920"/>
                <wp:effectExtent l="0" t="0" r="0" b="0"/>
                <wp:wrapNone/>
                <wp:docPr id="104" name="文本框 104"/>
                <wp:cNvGraphicFramePr/>
                <a:graphic xmlns:a="http://schemas.openxmlformats.org/drawingml/2006/main">
                  <a:graphicData uri="http://schemas.microsoft.com/office/word/2010/wordprocessingShape">
                    <wps:wsp>
                      <wps:cNvSpPr txBox="1"/>
                      <wps:spPr>
                        <a:xfrm rot="300000">
                          <a:off x="0" y="0"/>
                          <a:ext cx="384810" cy="375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制氧厂</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54.9pt;margin-top:235.15pt;height:29.6pt;width:30.3pt;rotation:327680f;z-index:251738112;mso-width-relative:page;mso-height-relative:page;" filled="f" stroked="f" coordsize="21600,21600" o:gfxdata="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LQUNsAAAALAQAADwAAAAAAAAABACAAAAAiAAAAZHJz&#10;L2Rvd25yZXYueG1sUEsBAhQAFAAAAAgAh07iQMclzhI6AgAAZgQAAA4AAAAAAAAAAQAgAAAAKgEA&#10;AGRycy9lMm9Eb2MueG1sUEsFBgAAAAAGAAYAWQEAANYFAAAAAA==&#10;">
                <v:fill on="f" focussize="0,0"/>
                <v:stroke on="f" weight="0.5pt"/>
                <v:imagedata o:title=""/>
                <o:lock v:ext="edit" aspectratio="f"/>
                <v:textbox inset="0mm,0mm,0mm,0mm">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制氧厂</w:t>
                      </w:r>
                    </w:p>
                  </w:txbxContent>
                </v:textbox>
              </v:shape>
            </w:pict>
          </mc:Fallback>
        </mc:AlternateContent>
      </w:r>
      <w:r>
        <w:rPr>
          <w:sz w:val="21"/>
        </w:rPr>
        <mc:AlternateContent>
          <mc:Choice Requires="wps">
            <w:drawing>
              <wp:anchor distT="0" distB="0" distL="114300" distR="114300" simplePos="0" relativeHeight="251738112" behindDoc="0" locked="0" layoutInCell="1" allowOverlap="1">
                <wp:simplePos x="0" y="0"/>
                <wp:positionH relativeFrom="column">
                  <wp:posOffset>2621280</wp:posOffset>
                </wp:positionH>
                <wp:positionV relativeFrom="paragraph">
                  <wp:posOffset>3302635</wp:posOffset>
                </wp:positionV>
                <wp:extent cx="867410" cy="243205"/>
                <wp:effectExtent l="12065" t="34925" r="15875" b="45720"/>
                <wp:wrapNone/>
                <wp:docPr id="103" name="文本框 103"/>
                <wp:cNvGraphicFramePr/>
                <a:graphic xmlns:a="http://schemas.openxmlformats.org/drawingml/2006/main">
                  <a:graphicData uri="http://schemas.microsoft.com/office/word/2010/wordprocessingShape">
                    <wps:wsp>
                      <wps:cNvSpPr txBox="1"/>
                      <wps:spPr>
                        <a:xfrm rot="240000">
                          <a:off x="0" y="0"/>
                          <a:ext cx="867410" cy="243205"/>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钢渣微粉</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6.4pt;margin-top:260.05pt;height:19.15pt;width:68.3pt;rotation:262144f;z-index:251738112;mso-width-relative:page;mso-height-relative:page;" filled="f" stroked="t" coordsize="21600,21600" o:gfxdata="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xKZfHaAAAACwEAAA8A&#10;AAAAAAAAAQAgAAAAIgAAAGRycy9kb3ducmV2LnhtbFBLAQIUABQAAAAIAIdO4kApRr/vTgIAAI8E&#10;AAAOAAAAAAAAAAEAIAAAACkBAABkcnMvZTJvRG9jLnhtbFBLBQYAAAAABgAGAFkBAADpBQAAAAA=&#10;">
                <v:fill on="f" focussize="0,0"/>
                <v:stroke weight="0.5pt" color="#000000 [3213]" joinstyle="round"/>
                <v:imagedata o:title=""/>
                <o:lock v:ext="edit" aspectratio="f"/>
                <v:textbox inset="0mm,0mm,0mm,0mm">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钢渣微粉</w:t>
                      </w:r>
                    </w:p>
                  </w:txbxContent>
                </v:textbox>
              </v:shape>
            </w:pict>
          </mc:Fallback>
        </mc:AlternateContent>
      </w:r>
      <w:r>
        <w:rPr>
          <w:sz w:val="21"/>
        </w:rPr>
        <mc:AlternateContent>
          <mc:Choice Requires="wps">
            <w:drawing>
              <wp:anchor distT="0" distB="0" distL="114300" distR="114300" simplePos="0" relativeHeight="251738112" behindDoc="0" locked="0" layoutInCell="1" allowOverlap="1">
                <wp:simplePos x="0" y="0"/>
                <wp:positionH relativeFrom="column">
                  <wp:posOffset>473710</wp:posOffset>
                </wp:positionH>
                <wp:positionV relativeFrom="paragraph">
                  <wp:posOffset>2973705</wp:posOffset>
                </wp:positionV>
                <wp:extent cx="398780" cy="851535"/>
                <wp:effectExtent l="0" t="0" r="0" b="0"/>
                <wp:wrapNone/>
                <wp:docPr id="102" name="文本框 102"/>
                <wp:cNvGraphicFramePr/>
                <a:graphic xmlns:a="http://schemas.openxmlformats.org/drawingml/2006/main">
                  <a:graphicData uri="http://schemas.microsoft.com/office/word/2010/wordprocessingShape">
                    <wps:wsp>
                      <wps:cNvSpPr txBox="1"/>
                      <wps:spPr>
                        <a:xfrm rot="420000">
                          <a:off x="0" y="0"/>
                          <a:ext cx="398780" cy="851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办公区域</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7.3pt;margin-top:234.15pt;height:67.05pt;width:31.4pt;rotation:458752f;z-index:251738112;mso-width-relative:page;mso-height-relative:page;" filled="f" stroked="f" coordsize="21600,21600" o:gfxdata="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Mf0wXaAAAACgEAAA8AAAAAAAAAAQAgAAAAIgAAAGRycy9k&#10;b3ducmV2LnhtbFBLAQIUABQAAAAIAIdO4kCRdORFOQIAAGYEAAAOAAAAAAAAAAEAIAAAACkBAABk&#10;cnMvZTJvRG9jLnhtbFBLBQYAAAAABgAGAFkBAADUBQAAAAA=&#10;">
                <v:fill on="f" focussize="0,0"/>
                <v:stroke on="f" weight="0.5pt"/>
                <v:imagedata o:title=""/>
                <o:lock v:ext="edit" aspectratio="f"/>
                <v:textbox inset="0mm,0mm,0mm,0mm">
                  <w:txbxContent>
                    <w:p>
                      <w:pPr>
                        <w:jc w:val="center"/>
                        <w:rPr>
                          <w:rFonts w:hint="default" w:eastAsiaTheme="minor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办公区域</w:t>
                      </w:r>
                    </w:p>
                  </w:txbxContent>
                </v:textbox>
              </v:shape>
            </w:pict>
          </mc:Fallback>
        </mc:AlternateContent>
      </w:r>
      <w:r>
        <w:rPr>
          <w:sz w:val="21"/>
        </w:rPr>
        <mc:AlternateContent>
          <mc:Choice Requires="wps">
            <w:drawing>
              <wp:anchor distT="0" distB="0" distL="114300" distR="114300" simplePos="0" relativeHeight="251737088" behindDoc="0" locked="0" layoutInCell="1" allowOverlap="1">
                <wp:simplePos x="0" y="0"/>
                <wp:positionH relativeFrom="column">
                  <wp:posOffset>2741930</wp:posOffset>
                </wp:positionH>
                <wp:positionV relativeFrom="paragraph">
                  <wp:posOffset>3754755</wp:posOffset>
                </wp:positionV>
                <wp:extent cx="867410" cy="407035"/>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867410" cy="4070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炼钢厂</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15.9pt;margin-top:295.65pt;height:32.05pt;width:68.3pt;z-index:251737088;mso-width-relative:page;mso-height-relative:page;" filled="f" stroked="f" coordsize="21600,21600" o:gfxdata="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az2FbaAAAACwEAAA8AAAAAAAAAAQAgAAAAIgAAAGRycy9kb3ducmV2&#10;LnhtbFBLAQIUABQAAAAIAIdO4kB7h3pfMwIAAFkEAAAOAAAAAAAAAAEAIAAAACkBAABkcnMvZTJv&#10;RG9jLnhtbFBLBQYAAAAABgAGAFkBAADOBQAAAAA=&#10;">
                <v:fill on="f" focussize="0,0"/>
                <v:stroke on="f" weight="0.5pt"/>
                <v:imagedata o:title=""/>
                <o:lock v:ext="edit" aspectratio="f"/>
                <v:textbox inset="0mm,0mm,0mm,0mm">
                  <w:txbxContent>
                    <w:p>
                      <w:pPr>
                        <w:jc w:val="center"/>
                        <w:rPr>
                          <w:rFonts w:hint="default" w:eastAsiaTheme="minor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炼钢厂</w:t>
                      </w:r>
                    </w:p>
                  </w:txbxContent>
                </v:textbox>
              </v:shape>
            </w:pict>
          </mc:Fallback>
        </mc:AlternateContent>
      </w:r>
      <w:r>
        <w:rPr>
          <w:sz w:val="21"/>
        </w:rPr>
        <mc:AlternateContent>
          <mc:Choice Requires="wps">
            <w:drawing>
              <wp:anchor distT="0" distB="0" distL="114300" distR="114300" simplePos="0" relativeHeight="251740160" behindDoc="0" locked="0" layoutInCell="1" allowOverlap="1">
                <wp:simplePos x="0" y="0"/>
                <wp:positionH relativeFrom="column">
                  <wp:posOffset>3948430</wp:posOffset>
                </wp:positionH>
                <wp:positionV relativeFrom="paragraph">
                  <wp:posOffset>306705</wp:posOffset>
                </wp:positionV>
                <wp:extent cx="386080" cy="41402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386080" cy="4140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50MW发电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10.9pt;margin-top:24.15pt;height:32.6pt;width:30.4pt;z-index:251740160;mso-width-relative:page;mso-height-relative:page;" filled="f" stroked="f" coordsize="21600,21600" o:gfxdata="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5EZiHYAAAACgEAAA8AAAAAAAAAAQAgAAAAIgAAAGRycy9kb3ducmV2Lnht&#10;bFBLAQIUABQAAAAIAIdO4kBVxreEMgIAAFkEAAAOAAAAAAAAAAEAIAAAACcBAABkcnMvZTJvRG9j&#10;LnhtbFBLBQYAAAAABgAGAFkBAADLBQAAAAA=&#10;">
                <v:fill on="f" focussize="0,0"/>
                <v:stroke on="f" weight="0.5pt"/>
                <v:imagedata o:title=""/>
                <o:lock v:ext="edit" aspectratio="f"/>
                <v:textbox inset="0mm,0mm,0mm,0mm">
                  <w:txbxContent>
                    <w:p>
                      <w:pPr>
                        <w:jc w:val="center"/>
                        <w:rPr>
                          <w:rFonts w:hint="default" w:eastAsiaTheme="minor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50MW发电</w:t>
                      </w:r>
                    </w:p>
                  </w:txbxContent>
                </v:textbox>
              </v:shape>
            </w:pict>
          </mc:Fallback>
        </mc:AlternateContent>
      </w:r>
      <w:r>
        <w:rPr>
          <w:sz w:val="21"/>
        </w:rPr>
        <mc:AlternateContent>
          <mc:Choice Requires="wps">
            <w:drawing>
              <wp:anchor distT="0" distB="0" distL="114300" distR="114300" simplePos="0" relativeHeight="251727872" behindDoc="0" locked="0" layoutInCell="1" allowOverlap="1">
                <wp:simplePos x="0" y="0"/>
                <wp:positionH relativeFrom="column">
                  <wp:posOffset>4488180</wp:posOffset>
                </wp:positionH>
                <wp:positionV relativeFrom="paragraph">
                  <wp:posOffset>65405</wp:posOffset>
                </wp:positionV>
                <wp:extent cx="386080" cy="41402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386080" cy="4140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40MW发电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53.4pt;margin-top:5.15pt;height:32.6pt;width:30.4pt;z-index:251727872;mso-width-relative:page;mso-height-relative:page;" filled="f" stroked="f" coordsize="21600,21600" o:gfxdata="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BE4v9cAAAAJAQAADwAAAAAAAAABACAAAAAiAAAAZHJzL2Rvd25yZXYueG1s&#10;UEsBAhQAFAAAAAgAh07iQPmPxVoyAgAAVwQAAA4AAAAAAAAAAQAgAAAAJgEAAGRycy9lMm9Eb2Mu&#10;eG1sUEsFBgAAAAAGAAYAWQEAAMoFAAAAAA==&#10;">
                <v:fill on="f" focussize="0,0"/>
                <v:stroke on="f" weight="0.5pt"/>
                <v:imagedata o:title=""/>
                <o:lock v:ext="edit" aspectratio="f"/>
                <v:textbox inset="0mm,0mm,0mm,0mm">
                  <w:txbxContent>
                    <w:p>
                      <w:pPr>
                        <w:jc w:val="center"/>
                        <w:rPr>
                          <w:rFonts w:hint="default" w:eastAsiaTheme="minorEastAsia"/>
                          <w:color w:val="000000" w:themeColor="text1"/>
                          <w:sz w:val="21"/>
                          <w:szCs w:val="24"/>
                          <w:lang w:val="en-US" w:eastAsia="zh-CN"/>
                          <w14:textFill>
                            <w14:solidFill>
                              <w14:schemeClr w14:val="tx1"/>
                            </w14:solidFill>
                          </w14:textFill>
                        </w:rPr>
                      </w:pPr>
                      <w:r>
                        <w:rPr>
                          <w:rFonts w:hint="eastAsia"/>
                          <w:color w:val="000000" w:themeColor="text1"/>
                          <w:sz w:val="21"/>
                          <w:szCs w:val="24"/>
                          <w:lang w:val="en-US" w:eastAsia="zh-CN"/>
                          <w14:textFill>
                            <w14:solidFill>
                              <w14:schemeClr w14:val="tx1"/>
                            </w14:solidFill>
                          </w14:textFill>
                        </w:rPr>
                        <w:t>40MW发电</w:t>
                      </w:r>
                    </w:p>
                  </w:txbxContent>
                </v:textbox>
              </v:shape>
            </w:pict>
          </mc:Fallback>
        </mc:AlternateContent>
      </w:r>
      <w:r>
        <w:rPr>
          <w:sz w:val="21"/>
        </w:rPr>
        <mc:AlternateContent>
          <mc:Choice Requires="wps">
            <w:drawing>
              <wp:anchor distT="0" distB="0" distL="114300" distR="114300" simplePos="0" relativeHeight="251729920" behindDoc="0" locked="0" layoutInCell="1" allowOverlap="1">
                <wp:simplePos x="0" y="0"/>
                <wp:positionH relativeFrom="column">
                  <wp:posOffset>4253230</wp:posOffset>
                </wp:positionH>
                <wp:positionV relativeFrom="paragraph">
                  <wp:posOffset>675005</wp:posOffset>
                </wp:positionV>
                <wp:extent cx="530860" cy="20447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530860" cy="2044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铸铁机</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34.9pt;margin-top:53.15pt;height:16.1pt;width:41.8pt;z-index:251729920;mso-width-relative:page;mso-height-relative:page;" filled="f" stroked="f" coordsize="21600,21600" o:gfxdata="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x5iOU2QAAAAsBAAAPAAAAAAAAAAEAIAAAACIAAABkcnMvZG93bnJldi54&#10;bWxQSwECFAAUAAAACACHTuJAn+DdVjICAABXBAAADgAAAAAAAAABACAAAAAoAQAAZHJzL2Uyb0Rv&#10;Yy54bWxQSwUGAAAAAAYABgBZAQAAzAUAAAAA&#10;">
                <v:fill on="f" focussize="0,0"/>
                <v:stroke on="f" weight="0.5pt"/>
                <v:imagedata o:title=""/>
                <o:lock v:ext="edit" aspectratio="f"/>
                <v:textbox inset="0mm,0mm,0mm,0mm">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铸铁机</w:t>
                      </w:r>
                    </w:p>
                  </w:txbxContent>
                </v:textbox>
              </v:shape>
            </w:pict>
          </mc:Fallback>
        </mc:AlternateContent>
      </w:r>
      <w:r>
        <w:rPr>
          <w:sz w:val="21"/>
        </w:rPr>
        <mc:AlternateContent>
          <mc:Choice Requires="wps">
            <w:drawing>
              <wp:anchor distT="0" distB="0" distL="114300" distR="114300" simplePos="0" relativeHeight="251730944" behindDoc="0" locked="0" layoutInCell="1" allowOverlap="1">
                <wp:simplePos x="0" y="0"/>
                <wp:positionH relativeFrom="column">
                  <wp:posOffset>3605530</wp:posOffset>
                </wp:positionH>
                <wp:positionV relativeFrom="paragraph">
                  <wp:posOffset>1576705</wp:posOffset>
                </wp:positionV>
                <wp:extent cx="378460" cy="407035"/>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378460" cy="4070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矿渣微粉</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83.9pt;margin-top:124.15pt;height:32.05pt;width:29.8pt;z-index:251730944;mso-width-relative:page;mso-height-relative:page;" filled="f" stroked="f" coordsize="21600,21600" o:gfxdata="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JlJnztsAAAALAQAADwAAAAAAAAABACAAAAAiAAAAZHJzL2Rvd25y&#10;ZXYueG1sUEsBAhQAFAAAAAgAh07iQD8+DuY0AgAAVwQAAA4AAAAAAAAAAQAgAAAAKgEAAGRycy9l&#10;Mm9Eb2MueG1sUEsFBgAAAAAGAAYAWQEAANAFAAAAAA==&#10;">
                <v:fill on="f" focussize="0,0"/>
                <v:stroke on="f" weight="0.5pt"/>
                <v:imagedata o:title=""/>
                <o:lock v:ext="edit" aspectratio="f"/>
                <v:textbox inset="0mm,0mm,0mm,0mm">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矿渣微粉</w:t>
                      </w:r>
                    </w:p>
                  </w:txbxContent>
                </v:textbox>
              </v:shape>
            </w:pict>
          </mc:Fallback>
        </mc:AlternateContent>
      </w:r>
      <w:r>
        <w:rPr>
          <w:sz w:val="21"/>
        </w:rPr>
        <mc:AlternateContent>
          <mc:Choice Requires="wps">
            <w:drawing>
              <wp:anchor distT="0" distB="0" distL="114300" distR="114300" simplePos="0" relativeHeight="251731968" behindDoc="0" locked="0" layoutInCell="1" allowOverlap="1">
                <wp:simplePos x="0" y="0"/>
                <wp:positionH relativeFrom="column">
                  <wp:posOffset>4202430</wp:posOffset>
                </wp:positionH>
                <wp:positionV relativeFrom="paragraph">
                  <wp:posOffset>1671955</wp:posOffset>
                </wp:positionV>
                <wp:extent cx="365760" cy="38227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365760" cy="382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450高炉</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30.9pt;margin-top:131.65pt;height:30.1pt;width:28.8pt;z-index:251731968;mso-width-relative:page;mso-height-relative:page;" filled="f" stroked="f" coordsize="21600,21600" o:gfxdata="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4RRi89oAAAALAQAADwAAAAAAAAABACAAAAAiAAAAZHJzL2Rvd25yZXYu&#10;eG1sUEsBAhQAFAAAAAgAh07iQAd+030yAgAAVwQAAA4AAAAAAAAAAQAgAAAAKQEAAGRycy9lMm9E&#10;b2MueG1sUEsFBgAAAAAGAAYAWQEAAM0FAAAAAA==&#10;">
                <v:fill on="f" focussize="0,0"/>
                <v:stroke on="f" weight="0.5pt"/>
                <v:imagedata o:title=""/>
                <o:lock v:ext="edit" aspectratio="f"/>
                <v:textbox inset="0mm,0mm,0mm,0mm">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450高炉</w:t>
                      </w:r>
                    </w:p>
                  </w:txbxContent>
                </v:textbox>
              </v:shape>
            </w:pict>
          </mc:Fallback>
        </mc:AlternateContent>
      </w:r>
      <w:r>
        <w:rPr>
          <w:sz w:val="21"/>
        </w:rPr>
        <mc:AlternateContent>
          <mc:Choice Requires="wps">
            <w:drawing>
              <wp:anchor distT="0" distB="0" distL="114300" distR="114300" simplePos="0" relativeHeight="251732992" behindDoc="0" locked="0" layoutInCell="1" allowOverlap="1">
                <wp:simplePos x="0" y="0"/>
                <wp:positionH relativeFrom="column">
                  <wp:posOffset>4221480</wp:posOffset>
                </wp:positionH>
                <wp:positionV relativeFrom="paragraph">
                  <wp:posOffset>1202055</wp:posOffset>
                </wp:positionV>
                <wp:extent cx="365760" cy="38227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365760" cy="3822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1780高炉</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32.4pt;margin-top:94.65pt;height:30.1pt;width:28.8pt;z-index:251732992;mso-width-relative:page;mso-height-relative:page;" filled="f" stroked="f" coordsize="21600,21600" o:gfxdata="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KHaJdoAAAALAQAADwAAAAAAAAABACAAAAAiAAAAZHJzL2Rvd25yZXYu&#10;eG1sUEsBAhQAFAAAAAgAh07iQP+oJr0yAgAAVwQAAA4AAAAAAAAAAQAgAAAAKQEAAGRycy9lMm9E&#10;b2MueG1sUEsFBgAAAAAGAAYAWQEAAM0FAAAAAA==&#10;">
                <v:fill on="f" focussize="0,0"/>
                <v:stroke on="f" weight="0.5pt"/>
                <v:imagedata o:title=""/>
                <o:lock v:ext="edit" aspectratio="f"/>
                <v:textbox inset="0mm,0mm,0mm,0mm">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1780高炉</w:t>
                      </w:r>
                    </w:p>
                  </w:txbxContent>
                </v:textbox>
              </v:shape>
            </w:pict>
          </mc:Fallback>
        </mc:AlternateContent>
      </w:r>
      <w:r>
        <w:rPr>
          <w:sz w:val="21"/>
        </w:rPr>
        <mc:AlternateContent>
          <mc:Choice Requires="wps">
            <w:drawing>
              <wp:anchor distT="0" distB="0" distL="114300" distR="114300" simplePos="0" relativeHeight="251734016" behindDoc="0" locked="0" layoutInCell="1" allowOverlap="1">
                <wp:simplePos x="0" y="0"/>
                <wp:positionH relativeFrom="column">
                  <wp:posOffset>4856480</wp:posOffset>
                </wp:positionH>
                <wp:positionV relativeFrom="paragraph">
                  <wp:posOffset>1824355</wp:posOffset>
                </wp:positionV>
                <wp:extent cx="756285" cy="413385"/>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756285" cy="413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烧结机及配套设施</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82.4pt;margin-top:143.65pt;height:32.55pt;width:59.55pt;z-index:251734016;mso-width-relative:page;mso-height-relative:page;" filled="f" stroked="f" coordsize="21600,21600" o:gfxdata="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rgQYt9sAAAALAQAADwAAAAAAAAABACAAAAAiAAAAZHJzL2Rvd25y&#10;ZXYueG1sUEsBAhQAFAAAAAgAh07iQA7C4S00AgAAVwQAAA4AAAAAAAAAAQAgAAAAKgEAAGRycy9l&#10;Mm9Eb2MueG1sUEsFBgAAAAAGAAYAWQEAANAFAAAAAA==&#10;">
                <v:fill on="f" focussize="0,0"/>
                <v:stroke on="f" weight="0.5pt"/>
                <v:imagedata o:title=""/>
                <o:lock v:ext="edit" aspectratio="f"/>
                <v:textbox inset="0mm,0mm,0mm,0mm">
                  <w:txbxContent>
                    <w:p>
                      <w:pPr>
                        <w:jc w:val="center"/>
                        <w:rPr>
                          <w:rFonts w:hint="default" w:eastAsiaTheme="minorEastAsia"/>
                          <w:color w:val="000000" w:themeColor="text1"/>
                          <w:sz w:val="24"/>
                          <w:szCs w:val="32"/>
                          <w:lang w:val="en-US" w:eastAsia="zh-CN"/>
                          <w14:textFill>
                            <w14:solidFill>
                              <w14:schemeClr w14:val="tx1"/>
                            </w14:solidFill>
                          </w14:textFill>
                        </w:rPr>
                      </w:pPr>
                      <w:r>
                        <w:rPr>
                          <w:rFonts w:hint="eastAsia"/>
                          <w:color w:val="000000" w:themeColor="text1"/>
                          <w:sz w:val="24"/>
                          <w:szCs w:val="32"/>
                          <w:lang w:val="en-US" w:eastAsia="zh-CN"/>
                          <w14:textFill>
                            <w14:solidFill>
                              <w14:schemeClr w14:val="tx1"/>
                            </w14:solidFill>
                          </w14:textFill>
                        </w:rPr>
                        <w:t>烧结机及配套设施</w:t>
                      </w:r>
                    </w:p>
                  </w:txbxContent>
                </v:textbox>
              </v:shape>
            </w:pict>
          </mc:Fallback>
        </mc:AlternateContent>
      </w:r>
      <w:r>
        <w:rPr>
          <w:sz w:val="21"/>
        </w:rPr>
        <mc:AlternateContent>
          <mc:Choice Requires="wps">
            <w:drawing>
              <wp:anchor distT="0" distB="0" distL="114300" distR="114300" simplePos="0" relativeHeight="251734016" behindDoc="0" locked="0" layoutInCell="1" allowOverlap="1">
                <wp:simplePos x="0" y="0"/>
                <wp:positionH relativeFrom="column">
                  <wp:posOffset>5193030</wp:posOffset>
                </wp:positionH>
                <wp:positionV relativeFrom="paragraph">
                  <wp:posOffset>306705</wp:posOffset>
                </wp:positionV>
                <wp:extent cx="1200785" cy="420370"/>
                <wp:effectExtent l="0" t="0" r="0" b="0"/>
                <wp:wrapNone/>
                <wp:docPr id="93" name="文本框 93"/>
                <wp:cNvGraphicFramePr/>
                <a:graphic xmlns:a="http://schemas.openxmlformats.org/drawingml/2006/main">
                  <a:graphicData uri="http://schemas.microsoft.com/office/word/2010/wordprocessingShape">
                    <wps:wsp>
                      <wps:cNvSpPr txBox="1"/>
                      <wps:spPr>
                        <a:xfrm rot="1020000">
                          <a:off x="0" y="0"/>
                          <a:ext cx="1200785" cy="420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原料场</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08.9pt;margin-top:24.15pt;height:33.1pt;width:94.55pt;rotation:1114112f;z-index:251734016;mso-width-relative:page;mso-height-relative:page;" filled="f" stroked="f" coordsize="21600,21600" o:gfxdata="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JkBmdcAAAALAQAADwAAAAAAAAABACAAAAAiAAAAZHJzL2Rv&#10;d25yZXYueG1sUEsBAhQAFAAAAAgAh07iQPSoSmw7AgAAZgQAAA4AAAAAAAAAAQAgAAAAJgEAAGRy&#10;cy9lMm9Eb2MueG1sUEsFBgAAAAAGAAYAWQEAANMFAAAAAA==&#10;">
                <v:fill on="f" focussize="0,0"/>
                <v:stroke on="f" weight="0.5pt"/>
                <v:imagedata o:title=""/>
                <o:lock v:ext="edit" aspectratio="f"/>
                <v:textbox inset="0mm,0mm,0mm,0mm">
                  <w:txbxContent>
                    <w:p>
                      <w:pPr>
                        <w:jc w:val="center"/>
                        <w:rPr>
                          <w:rFonts w:hint="default" w:eastAsiaTheme="minor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原料场</w:t>
                      </w:r>
                    </w:p>
                  </w:txbxContent>
                </v:textbox>
              </v:shape>
            </w:pict>
          </mc:Fallback>
        </mc:AlternateContent>
      </w:r>
      <w:r>
        <w:rPr>
          <w:sz w:val="21"/>
        </w:rPr>
        <mc:AlternateContent>
          <mc:Choice Requires="wps">
            <w:drawing>
              <wp:anchor distT="0" distB="0" distL="114300" distR="114300" simplePos="0" relativeHeight="251736064" behindDoc="0" locked="0" layoutInCell="1" allowOverlap="1">
                <wp:simplePos x="0" y="0"/>
                <wp:positionH relativeFrom="column">
                  <wp:posOffset>5040630</wp:posOffset>
                </wp:positionH>
                <wp:positionV relativeFrom="paragraph">
                  <wp:posOffset>1049655</wp:posOffset>
                </wp:positionV>
                <wp:extent cx="1016635" cy="420370"/>
                <wp:effectExtent l="0" t="0" r="0" b="0"/>
                <wp:wrapNone/>
                <wp:docPr id="92" name="文本框 92"/>
                <wp:cNvGraphicFramePr/>
                <a:graphic xmlns:a="http://schemas.openxmlformats.org/drawingml/2006/main">
                  <a:graphicData uri="http://schemas.microsoft.com/office/word/2010/wordprocessingShape">
                    <wps:wsp>
                      <wps:cNvSpPr txBox="1"/>
                      <wps:spPr>
                        <a:xfrm>
                          <a:off x="6480175" y="1668145"/>
                          <a:ext cx="1016635" cy="420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原料场</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96.9pt;margin-top:82.65pt;height:33.1pt;width:80.05pt;z-index:251736064;mso-width-relative:page;mso-height-relative:page;" filled="f" stroked="f" coordsize="21600,21600" o:gfxdata="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zEgRnZAAAACwEAAA8AAAAAAAAAAQAgAAAAIgAA&#10;AGRycy9kb3ducmV2LnhtbFBLAQIUABQAAAAIAIdO4kBJcbThQAIAAGQEAAAOAAAAAAAAAAEAIAAA&#10;ACgBAABkcnMvZTJvRG9jLnhtbFBLBQYAAAAABgAGAFkBAADaBQAAAAA=&#10;">
                <v:fill on="f" focussize="0,0"/>
                <v:stroke on="f" weight="0.5pt"/>
                <v:imagedata o:title=""/>
                <o:lock v:ext="edit" aspectratio="f"/>
                <v:textbox inset="0mm,0mm,0mm,0mm">
                  <w:txbxContent>
                    <w:p>
                      <w:pPr>
                        <w:jc w:val="center"/>
                        <w:rPr>
                          <w:rFonts w:hint="default" w:eastAsiaTheme="minorEastAsia"/>
                          <w:color w:val="000000" w:themeColor="text1"/>
                          <w:sz w:val="28"/>
                          <w:szCs w:val="36"/>
                          <w:lang w:val="en-US" w:eastAsia="zh-CN"/>
                          <w14:textFill>
                            <w14:solidFill>
                              <w14:schemeClr w14:val="tx1"/>
                            </w14:solidFill>
                          </w14:textFill>
                        </w:rPr>
                      </w:pPr>
                      <w:r>
                        <w:rPr>
                          <w:rFonts w:hint="eastAsia"/>
                          <w:color w:val="000000" w:themeColor="text1"/>
                          <w:sz w:val="28"/>
                          <w:szCs w:val="36"/>
                          <w:lang w:val="en-US" w:eastAsia="zh-CN"/>
                          <w14:textFill>
                            <w14:solidFill>
                              <w14:schemeClr w14:val="tx1"/>
                            </w14:solidFill>
                          </w14:textFill>
                        </w:rPr>
                        <w:t>原料场</w:t>
                      </w:r>
                    </w:p>
                  </w:txbxContent>
                </v:textbox>
              </v:shape>
            </w:pict>
          </mc:Fallback>
        </mc:AlternateContent>
      </w:r>
      <w:r>
        <w:rPr>
          <w:sz w:val="21"/>
        </w:rPr>
        <mc:AlternateContent>
          <mc:Choice Requires="wps">
            <w:drawing>
              <wp:anchor distT="0" distB="0" distL="114300" distR="114300" simplePos="0" relativeHeight="251704320" behindDoc="0" locked="0" layoutInCell="1" allowOverlap="1">
                <wp:simplePos x="0" y="0"/>
                <wp:positionH relativeFrom="column">
                  <wp:posOffset>6142990</wp:posOffset>
                </wp:positionH>
                <wp:positionV relativeFrom="paragraph">
                  <wp:posOffset>1734820</wp:posOffset>
                </wp:positionV>
                <wp:extent cx="76200" cy="76200"/>
                <wp:effectExtent l="0" t="0" r="0" b="0"/>
                <wp:wrapNone/>
                <wp:docPr id="61" name="椭圆 61"/>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83.7pt;margin-top:136.6pt;height:6pt;width:6pt;z-index:251704320;v-text-anchor:middle;mso-width-relative:page;mso-height-relative:page;" fillcolor="#FF0000" filled="t" stroked="f" coordsize="21600,21600" o:gfxdata="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FjULmHbAAAACwEAAA8AAAAAAAAAAQAgAAAAIgAAAGRycy9kb3ducmV2LnhtbFBLAQIUABQAAAAI&#10;AIdO4kDBIbh+XAIAALYEAAAOAAAAAAAAAAEAIAAAACoBAABkcnMvZTJvRG9jLnhtbFBLBQYAAAAA&#10;BgAGAFkBAAD4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01248" behindDoc="0" locked="0" layoutInCell="1" allowOverlap="1">
                <wp:simplePos x="0" y="0"/>
                <wp:positionH relativeFrom="column">
                  <wp:posOffset>4037965</wp:posOffset>
                </wp:positionH>
                <wp:positionV relativeFrom="paragraph">
                  <wp:posOffset>671195</wp:posOffset>
                </wp:positionV>
                <wp:extent cx="76200" cy="76200"/>
                <wp:effectExtent l="0" t="0" r="0" b="0"/>
                <wp:wrapNone/>
                <wp:docPr id="58" name="椭圆 58"/>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17.95pt;margin-top:52.85pt;height:6pt;width:6pt;z-index:251701248;v-text-anchor:middle;mso-width-relative:page;mso-height-relative:page;" fillcolor="#FF0000" filled="t" stroked="f" coordsize="21600,21600" o:gfxdata="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AZb5NoAAAALAQAADwAAAAAAAAABACAAAAAiAAAAZHJzL2Rvd25yZXYueG1sUEsBAhQAFAAAAAgA&#10;h07iQITUIalcAgAAtgQAAA4AAAAAAAAAAQAgAAAAKQEAAGRycy9lMm9Eb2MueG1sUEsFBgAAAAAG&#10;AAYAWQEAAPcF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00224" behindDoc="0" locked="0" layoutInCell="1" allowOverlap="1">
                <wp:simplePos x="0" y="0"/>
                <wp:positionH relativeFrom="column">
                  <wp:posOffset>4701540</wp:posOffset>
                </wp:positionH>
                <wp:positionV relativeFrom="paragraph">
                  <wp:posOffset>407670</wp:posOffset>
                </wp:positionV>
                <wp:extent cx="76200" cy="76200"/>
                <wp:effectExtent l="0" t="0" r="0" b="0"/>
                <wp:wrapNone/>
                <wp:docPr id="57" name="椭圆 57"/>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70.2pt;margin-top:32.1pt;height:6pt;width:6pt;z-index:251700224;v-text-anchor:middle;mso-width-relative:page;mso-height-relative:page;" fillcolor="#FF0000" filled="t" stroked="f" coordsize="21600,21600" o:gfxdata="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k&#10;YYG92AAAAAkBAAAPAAAAAAAAAAEAIAAAACIAAABkcnMvZG93bnJldi54bWxQSwECFAAUAAAACACH&#10;TuJAZY1YRV0CAAC2BAAADgAAAAAAAAABACAAAAAnAQAAZHJzL2Uyb0RvYy54bWxQSwUGAAAAAAYA&#10;BgBZAQAA9g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13536" behindDoc="0" locked="0" layoutInCell="1" allowOverlap="1">
                <wp:simplePos x="0" y="0"/>
                <wp:positionH relativeFrom="column">
                  <wp:posOffset>4561205</wp:posOffset>
                </wp:positionH>
                <wp:positionV relativeFrom="paragraph">
                  <wp:posOffset>1738630</wp:posOffset>
                </wp:positionV>
                <wp:extent cx="76200" cy="76200"/>
                <wp:effectExtent l="0" t="0" r="0" b="0"/>
                <wp:wrapNone/>
                <wp:docPr id="74" name="椭圆 74"/>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59.15pt;margin-top:136.9pt;height:6pt;width:6pt;z-index:251713536;v-text-anchor:middle;mso-width-relative:page;mso-height-relative:page;" fillcolor="#000000 [3213]" filled="t" stroked="f" coordsize="21600,21600" o:gfxdata="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ztdiPW&#10;AAAACwEAAA8AAAAAAAAAAQAgAAAAIgAAAGRycy9kb3ducmV2LnhtbFBLAQIUABQAAAAIAIdO4kBQ&#10;haqwWwIAALYEAAAOAAAAAAAAAAEAIAAAACUBAABkcnMvZTJvRG9jLnhtbFBLBQYAAAAABgAGAFkB&#10;AADy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12512" behindDoc="0" locked="0" layoutInCell="1" allowOverlap="1">
                <wp:simplePos x="0" y="0"/>
                <wp:positionH relativeFrom="column">
                  <wp:posOffset>4568190</wp:posOffset>
                </wp:positionH>
                <wp:positionV relativeFrom="paragraph">
                  <wp:posOffset>1652270</wp:posOffset>
                </wp:positionV>
                <wp:extent cx="76200" cy="76200"/>
                <wp:effectExtent l="0" t="0" r="0" b="0"/>
                <wp:wrapNone/>
                <wp:docPr id="71" name="椭圆 71"/>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59.7pt;margin-top:130.1pt;height:6pt;width:6pt;z-index:251712512;v-text-anchor:middle;mso-width-relative:page;mso-height-relative:page;" fillcolor="#000000 [3213]" filled="t" stroked="f" coordsize="21600,21600" o:gfxdata="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KC0HlzX&#10;AAAACwEAAA8AAAAAAAAAAQAgAAAAIgAAAGRycy9kb3ducmV2LnhtbFBLAQIUABQAAAAIAIdO4kAP&#10;sn3rWgIAALYEAAAOAAAAAAAAAAEAIAAAACYBAABkcnMvZTJvRG9jLnhtbFBLBQYAAAAABgAGAFkB&#10;AADy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14560" behindDoc="0" locked="0" layoutInCell="1" allowOverlap="1">
                <wp:simplePos x="0" y="0"/>
                <wp:positionH relativeFrom="column">
                  <wp:posOffset>4583430</wp:posOffset>
                </wp:positionH>
                <wp:positionV relativeFrom="paragraph">
                  <wp:posOffset>2157730</wp:posOffset>
                </wp:positionV>
                <wp:extent cx="76200" cy="76200"/>
                <wp:effectExtent l="0" t="0" r="0" b="0"/>
                <wp:wrapNone/>
                <wp:docPr id="72" name="椭圆 72"/>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60.9pt;margin-top:169.9pt;height:6pt;width:6pt;z-index:251714560;v-text-anchor:middle;mso-width-relative:page;mso-height-relative:page;" fillcolor="#000000 [3213]" filled="t" stroked="f" coordsize="21600,21600" o:gfxdata="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NDAflvW&#10;AAAACwEAAA8AAAAAAAAAAQAgAAAAIgAAAGRycy9kb3ducmV2LnhtbFBLAQIUABQAAAAIAIdO4kA6&#10;X8/dWwIAALYEAAAOAAAAAAAAAAEAIAAAACUBAABkcnMvZTJvRG9jLnhtbFBLBQYAAAAABgAGAFkB&#10;AADy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13536" behindDoc="0" locked="0" layoutInCell="1" allowOverlap="1">
                <wp:simplePos x="0" y="0"/>
                <wp:positionH relativeFrom="column">
                  <wp:posOffset>4392295</wp:posOffset>
                </wp:positionH>
                <wp:positionV relativeFrom="paragraph">
                  <wp:posOffset>2168525</wp:posOffset>
                </wp:positionV>
                <wp:extent cx="76200" cy="76200"/>
                <wp:effectExtent l="0" t="0" r="0" b="0"/>
                <wp:wrapNone/>
                <wp:docPr id="73" name="椭圆 73"/>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45.85pt;margin-top:170.75pt;height:6pt;width:6pt;z-index:251713536;v-text-anchor:middle;mso-width-relative:page;mso-height-relative:page;" fillcolor="#FF0000" filled="t" stroked="f" coordsize="21600,21600" o:gfxdata="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SBFwH2wAAAAsBAAAPAAAAAAAAAAEAIAAAACIAAABkcnMvZG93bnJldi54bWxQSwECFAAUAAAA&#10;CACHTuJAYrjI3l0CAAC2BAAADgAAAAAAAAABACAAAAAqAQAAZHJzL2Uyb0RvYy54bWxQSwUGAAAA&#10;AAYABgBZAQAA+Q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15584" behindDoc="0" locked="0" layoutInCell="1" allowOverlap="1">
                <wp:simplePos x="0" y="0"/>
                <wp:positionH relativeFrom="column">
                  <wp:posOffset>2933065</wp:posOffset>
                </wp:positionH>
                <wp:positionV relativeFrom="paragraph">
                  <wp:posOffset>4450080</wp:posOffset>
                </wp:positionV>
                <wp:extent cx="76200" cy="82550"/>
                <wp:effectExtent l="0" t="0" r="0" b="12700"/>
                <wp:wrapNone/>
                <wp:docPr id="75" name="椭圆 75"/>
                <wp:cNvGraphicFramePr/>
                <a:graphic xmlns:a="http://schemas.openxmlformats.org/drawingml/2006/main">
                  <a:graphicData uri="http://schemas.microsoft.com/office/word/2010/wordprocessingShape">
                    <wps:wsp>
                      <wps:cNvSpPr/>
                      <wps:spPr>
                        <a:xfrm>
                          <a:off x="0" y="0"/>
                          <a:ext cx="76200" cy="8255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30.95pt;margin-top:350.4pt;height:6.5pt;width:6pt;z-index:251715584;v-text-anchor:middle;mso-width-relative:page;mso-height-relative:page;" fillcolor="#000000 [3213]" filled="t" stroked="f" coordsize="21600,21600" o:gfxdata="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bpLG1wAAAAsBAAAPAAAAAAAAAAEAIAAAACIAAABkcnMvZG93bnJldi54bWxQSwECFAAUAAAACACH&#10;TuJAU31qi14CAAC2BAAADgAAAAAAAAABACAAAAAmAQAAZHJzL2Uyb0RvYy54bWxQSwUGAAAAAAYA&#10;BgBZAQAA9g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26848" behindDoc="0" locked="0" layoutInCell="1" allowOverlap="1">
                <wp:simplePos x="0" y="0"/>
                <wp:positionH relativeFrom="column">
                  <wp:posOffset>2860040</wp:posOffset>
                </wp:positionH>
                <wp:positionV relativeFrom="paragraph">
                  <wp:posOffset>4478020</wp:posOffset>
                </wp:positionV>
                <wp:extent cx="76200" cy="76200"/>
                <wp:effectExtent l="0" t="0" r="0" b="0"/>
                <wp:wrapNone/>
                <wp:docPr id="87" name="椭圆 87"/>
                <wp:cNvGraphicFramePr/>
                <a:graphic xmlns:a="http://schemas.openxmlformats.org/drawingml/2006/main">
                  <a:graphicData uri="http://schemas.microsoft.com/office/word/2010/wordprocessingShape">
                    <wps:wsp>
                      <wps:cNvSpPr/>
                      <wps:spPr>
                        <a:xfrm>
                          <a:off x="0" y="0"/>
                          <a:ext cx="76200" cy="76200"/>
                        </a:xfrm>
                        <a:prstGeom prst="ellipse">
                          <a:avLst/>
                        </a:prstGeom>
                        <a:solidFill>
                          <a:sysClr val="windowText" lastClr="0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25.2pt;margin-top:352.6pt;height:6pt;width:6pt;z-index:251726848;v-text-anchor:middle;mso-width-relative:page;mso-height-relative:page;" fillcolor="#000000" filled="t" stroked="f" coordsize="21600,21600" o:gfxdata="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PdVEzWAAAACwEAAA8AAAAAAAAAAQAgAAAAIgAAAGRycy9kb3ducmV2LnhtbFBLAQIU&#10;ABQAAAAIAIdO4kCJavRTZwIAAMoEAAAOAAAAAAAAAAEAIAAAACUBAABkcnMvZTJvRG9jLnhtbFBL&#10;BQYAAAAABgAGAFkBAAD+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35040" behindDoc="0" locked="0" layoutInCell="1" allowOverlap="1">
                <wp:simplePos x="0" y="0"/>
                <wp:positionH relativeFrom="column">
                  <wp:posOffset>4078605</wp:posOffset>
                </wp:positionH>
                <wp:positionV relativeFrom="paragraph">
                  <wp:posOffset>1656080</wp:posOffset>
                </wp:positionV>
                <wp:extent cx="76200" cy="76200"/>
                <wp:effectExtent l="0" t="0" r="0" b="0"/>
                <wp:wrapNone/>
                <wp:docPr id="91" name="椭圆 91"/>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21.15pt;margin-top:130.4pt;height:6pt;width:6pt;z-index:251735040;v-text-anchor:middle;mso-width-relative:page;mso-height-relative:page;" fillcolor="#FF0000" filled="t" stroked="f" coordsize="21600,21600" o:gfxdata="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oG7GftoAAAALAQAADwAAAAAAAAABACAAAAAiAAAAZHJzL2Rvd25yZXYueG1sUEsBAhQAFAAAAAgA&#10;h07iQHaKWalcAgAAtgQAAA4AAAAAAAAAAQAgAAAAKQEAAGRycy9lMm9Eb2MueG1sUEsFBgAAAAAG&#10;AAYAWQEAAPcF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28896" behindDoc="0" locked="0" layoutInCell="1" allowOverlap="1">
                <wp:simplePos x="0" y="0"/>
                <wp:positionH relativeFrom="column">
                  <wp:posOffset>4300855</wp:posOffset>
                </wp:positionH>
                <wp:positionV relativeFrom="paragraph">
                  <wp:posOffset>1471930</wp:posOffset>
                </wp:positionV>
                <wp:extent cx="76200" cy="76200"/>
                <wp:effectExtent l="0" t="0" r="0" b="0"/>
                <wp:wrapNone/>
                <wp:docPr id="90" name="椭圆 90"/>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38.65pt;margin-top:115.9pt;height:6pt;width:6pt;z-index:251728896;v-text-anchor:middle;mso-width-relative:page;mso-height-relative:page;" fillcolor="#FF0000" filled="t" stroked="f" coordsize="21600,21600" o:gfxdata="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ARP1fNoAAAALAQAADwAAAAAAAAABACAAAAAiAAAAZHJzL2Rvd25yZXYueG1sUEsBAhQAFAAAAAgA&#10;h07iQGXRN7tcAgAAtgQAAA4AAAAAAAAAAQAgAAAAKQEAAGRycy9lMm9Eb2MueG1sUEsFBgAAAAAG&#10;AAYAWQEAAPcF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25824" behindDoc="0" locked="0" layoutInCell="1" allowOverlap="1">
                <wp:simplePos x="0" y="0"/>
                <wp:positionH relativeFrom="column">
                  <wp:posOffset>4507865</wp:posOffset>
                </wp:positionH>
                <wp:positionV relativeFrom="paragraph">
                  <wp:posOffset>1198245</wp:posOffset>
                </wp:positionV>
                <wp:extent cx="76200" cy="76200"/>
                <wp:effectExtent l="0" t="0" r="0" b="0"/>
                <wp:wrapNone/>
                <wp:docPr id="89" name="椭圆 89"/>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54.95pt;margin-top:94.35pt;height:6pt;width:6pt;z-index:251725824;v-text-anchor:middle;mso-width-relative:page;mso-height-relative:page;" fillcolor="#000000 [3213]" filled="t" stroked="f" coordsize="21600,21600" o:gfxdata="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1nc8/W&#10;AAAACwEAAA8AAAAAAAAAAQAgAAAAIgAAAGRycy9kb3ducmV2LnhtbFBLAQIUABQAAAAIAIdO4kAg&#10;we6vWwIAALYEAAAOAAAAAAAAAAEAIAAAACUBAABkcnMvZTJvRG9jLnhtbFBLBQYAAAAABgAGAFkB&#10;AADy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22752" behindDoc="0" locked="0" layoutInCell="1" allowOverlap="1">
                <wp:simplePos x="0" y="0"/>
                <wp:positionH relativeFrom="column">
                  <wp:posOffset>1670050</wp:posOffset>
                </wp:positionH>
                <wp:positionV relativeFrom="paragraph">
                  <wp:posOffset>5568315</wp:posOffset>
                </wp:positionV>
                <wp:extent cx="76200" cy="102235"/>
                <wp:effectExtent l="0" t="0" r="0" b="12065"/>
                <wp:wrapNone/>
                <wp:docPr id="86" name="椭圆 86"/>
                <wp:cNvGraphicFramePr/>
                <a:graphic xmlns:a="http://schemas.openxmlformats.org/drawingml/2006/main">
                  <a:graphicData uri="http://schemas.microsoft.com/office/word/2010/wordprocessingShape">
                    <wps:wsp>
                      <wps:cNvSpPr/>
                      <wps:spPr>
                        <a:xfrm flipH="1">
                          <a:off x="0" y="0"/>
                          <a:ext cx="76200" cy="10223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flip:x;margin-left:131.5pt;margin-top:438.45pt;height:8.05pt;width:6pt;z-index:251722752;v-text-anchor:middle;mso-width-relative:page;mso-height-relative:page;" fillcolor="#000000 [3213]" filled="t" stroked="f" coordsize="21600,21600" o:gfxdata="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4KYJitkAAAALAQAADwAAAAAAAAABACAAAAAiAAAAZHJzL2Rvd25yZXYueG1sUEsBAhQA&#10;FAAAAAgAh07iQGcCTWtjAgAAwQQAAA4AAAAAAAAAAQAgAAAAKAEAAGRycy9lMm9Eb2MueG1sUEsF&#10;BgAAAAAGAAYAWQEAAP0F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03296" behindDoc="0" locked="0" layoutInCell="1" allowOverlap="1">
                <wp:simplePos x="0" y="0"/>
                <wp:positionH relativeFrom="column">
                  <wp:posOffset>2313305</wp:posOffset>
                </wp:positionH>
                <wp:positionV relativeFrom="paragraph">
                  <wp:posOffset>5329555</wp:posOffset>
                </wp:positionV>
                <wp:extent cx="76200" cy="102235"/>
                <wp:effectExtent l="0" t="0" r="0" b="12065"/>
                <wp:wrapNone/>
                <wp:docPr id="60" name="椭圆 60"/>
                <wp:cNvGraphicFramePr/>
                <a:graphic xmlns:a="http://schemas.openxmlformats.org/drawingml/2006/main">
                  <a:graphicData uri="http://schemas.microsoft.com/office/word/2010/wordprocessingShape">
                    <wps:wsp>
                      <wps:cNvSpPr/>
                      <wps:spPr>
                        <a:xfrm>
                          <a:off x="0" y="0"/>
                          <a:ext cx="76200" cy="102235"/>
                        </a:xfrm>
                        <a:prstGeom prst="ellipse">
                          <a:avLst/>
                        </a:prstGeom>
                        <a:solidFill>
                          <a:sysClr val="windowText" lastClr="0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82.15pt;margin-top:419.65pt;height:8.05pt;width:6pt;z-index:251703296;v-text-anchor:middle;mso-width-relative:page;mso-height-relative:page;" fillcolor="#000000" filled="t" stroked="f" coordsize="21600,21600" o:gfxdata="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5MUEr1wAAAAsBAAAPAAAAAAAAAAEAIAAAACIAAABkcnMvZG93bnJldi54bWxQ&#10;SwECFAAUAAAACACHTuJAfY4EWGoCAADLBAAADgAAAAAAAAABACAAAAAmAQAAZHJzL2Uyb0RvYy54&#10;bWxQSwUGAAAAAAYABgBZAQAAAgY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24800" behindDoc="0" locked="0" layoutInCell="1" allowOverlap="1">
                <wp:simplePos x="0" y="0"/>
                <wp:positionH relativeFrom="column">
                  <wp:posOffset>2297430</wp:posOffset>
                </wp:positionH>
                <wp:positionV relativeFrom="paragraph">
                  <wp:posOffset>5523230</wp:posOffset>
                </wp:positionV>
                <wp:extent cx="76200" cy="102235"/>
                <wp:effectExtent l="0" t="0" r="0" b="12065"/>
                <wp:wrapNone/>
                <wp:docPr id="85" name="椭圆 85"/>
                <wp:cNvGraphicFramePr/>
                <a:graphic xmlns:a="http://schemas.openxmlformats.org/drawingml/2006/main">
                  <a:graphicData uri="http://schemas.microsoft.com/office/word/2010/wordprocessingShape">
                    <wps:wsp>
                      <wps:cNvSpPr/>
                      <wps:spPr>
                        <a:xfrm flipH="1">
                          <a:off x="0" y="0"/>
                          <a:ext cx="76200" cy="10223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flip:x;margin-left:180.9pt;margin-top:434.9pt;height:8.05pt;width:6pt;z-index:251724800;v-text-anchor:middle;mso-width-relative:page;mso-height-relative:page;" fillcolor="#000000 [3213]" filled="t" stroked="f" coordsize="21600,21600" o:gfxdata="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GQfep9kAAAALAQAADwAAAAAAAAABACAAAAAiAAAAZHJzL2Rvd25yZXYueG1sUEsBAhQA&#10;FAAAAAgAh07iQBnRXNVjAgAAwQQAAA4AAAAAAAAAAQAgAAAAKAEAAGRycy9lMm9Eb2MueG1sUEsF&#10;BgAAAAAGAAYAWQEAAP0F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23776" behindDoc="0" locked="0" layoutInCell="1" allowOverlap="1">
                <wp:simplePos x="0" y="0"/>
                <wp:positionH relativeFrom="column">
                  <wp:posOffset>4100195</wp:posOffset>
                </wp:positionH>
                <wp:positionV relativeFrom="paragraph">
                  <wp:posOffset>3606165</wp:posOffset>
                </wp:positionV>
                <wp:extent cx="76200" cy="76200"/>
                <wp:effectExtent l="0" t="0" r="0" b="0"/>
                <wp:wrapNone/>
                <wp:docPr id="84" name="椭圆 84"/>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22.85pt;margin-top:283.95pt;height:6pt;width:6pt;z-index:251723776;v-text-anchor:middle;mso-width-relative:page;mso-height-relative:page;" fillcolor="#000000 [3213]" filled="t" stroked="f" coordsize="21600,21600" o:gfxdata="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7wzGY&#10;1wAAAAsBAAAPAAAAAAAAAAEAIAAAACIAAABkcnMvZG93bnJldi54bWxQSwECFAAUAAAACACHTuJA&#10;5y5LZ1sCAAC2BAAADgAAAAAAAAABACAAAAAmAQAAZHJzL2Uyb0RvYy54bWxQSwUGAAAAAAYABgBZ&#10;AQAA8w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21728" behindDoc="0" locked="0" layoutInCell="1" allowOverlap="1">
                <wp:simplePos x="0" y="0"/>
                <wp:positionH relativeFrom="column">
                  <wp:posOffset>2990850</wp:posOffset>
                </wp:positionH>
                <wp:positionV relativeFrom="paragraph">
                  <wp:posOffset>3258185</wp:posOffset>
                </wp:positionV>
                <wp:extent cx="76200" cy="76200"/>
                <wp:effectExtent l="0" t="0" r="0" b="0"/>
                <wp:wrapNone/>
                <wp:docPr id="83" name="椭圆 83"/>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35.5pt;margin-top:256.55pt;height:6pt;width:6pt;z-index:251721728;v-text-anchor:middle;mso-width-relative:page;mso-height-relative:page;" fillcolor="#000000 [3213]" filled="t" stroked="f" coordsize="21600,21600" o:gfxdata="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8s+uY&#10;1wAAAAsBAAAPAAAAAAAAAAEAIAAAACIAAABkcnMvZG93bnJldi54bWxQSwECFAAUAAAACACHTuJA&#10;nq9AGFsCAAC2BAAADgAAAAAAAAABACAAAAAmAQAAZHJzL2Uyb0RvYy54bWxQSwUGAAAAAAYABgBZ&#10;AQAA8w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19680" behindDoc="0" locked="0" layoutInCell="1" allowOverlap="1">
                <wp:simplePos x="0" y="0"/>
                <wp:positionH relativeFrom="column">
                  <wp:posOffset>2856230</wp:posOffset>
                </wp:positionH>
                <wp:positionV relativeFrom="paragraph">
                  <wp:posOffset>4392295</wp:posOffset>
                </wp:positionV>
                <wp:extent cx="76200" cy="76200"/>
                <wp:effectExtent l="0" t="0" r="0" b="0"/>
                <wp:wrapNone/>
                <wp:docPr id="81" name="椭圆 81"/>
                <wp:cNvGraphicFramePr/>
                <a:graphic xmlns:a="http://schemas.openxmlformats.org/drawingml/2006/main">
                  <a:graphicData uri="http://schemas.microsoft.com/office/word/2010/wordprocessingShape">
                    <wps:wsp>
                      <wps:cNvSpPr/>
                      <wps:spPr>
                        <a:xfrm>
                          <a:off x="0" y="0"/>
                          <a:ext cx="76200" cy="76200"/>
                        </a:xfrm>
                        <a:prstGeom prst="ellipse">
                          <a:avLst/>
                        </a:prstGeom>
                        <a:solidFill>
                          <a:sysClr val="windowText" lastClr="0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24.9pt;margin-top:345.85pt;height:6pt;width:6pt;z-index:251719680;v-text-anchor:middle;mso-width-relative:page;mso-height-relative:page;" fillcolor="#000000" filled="t" stroked="f" coordsize="21600,21600" o:gfxdata="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Q1h4XXAAAACwEAAA8AAAAAAAAAAQAgAAAAIgAAAGRycy9kb3ducmV2LnhtbFBLAQIU&#10;ABQAAAAIAIdO4kAHc8HwZgIAAMoEAAAOAAAAAAAAAAEAIAAAACYBAABkcnMvZTJvRG9jLnhtbFBL&#10;BQYAAAAABgAGAFkBAAD+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20704" behindDoc="0" locked="0" layoutInCell="1" allowOverlap="1">
                <wp:simplePos x="0" y="0"/>
                <wp:positionH relativeFrom="column">
                  <wp:posOffset>3754755</wp:posOffset>
                </wp:positionH>
                <wp:positionV relativeFrom="paragraph">
                  <wp:posOffset>4356100</wp:posOffset>
                </wp:positionV>
                <wp:extent cx="76200" cy="76200"/>
                <wp:effectExtent l="0" t="0" r="0" b="0"/>
                <wp:wrapNone/>
                <wp:docPr id="82" name="椭圆 82"/>
                <wp:cNvGraphicFramePr/>
                <a:graphic xmlns:a="http://schemas.openxmlformats.org/drawingml/2006/main">
                  <a:graphicData uri="http://schemas.microsoft.com/office/word/2010/wordprocessingShape">
                    <wps:wsp>
                      <wps:cNvSpPr/>
                      <wps:spPr>
                        <a:xfrm>
                          <a:off x="0" y="0"/>
                          <a:ext cx="76200" cy="76200"/>
                        </a:xfrm>
                        <a:prstGeom prst="ellipse">
                          <a:avLst/>
                        </a:prstGeom>
                        <a:solidFill>
                          <a:sysClr val="windowText" lastClr="0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95.65pt;margin-top:343pt;height:6pt;width:6pt;z-index:251720704;v-text-anchor:middle;mso-width-relative:page;mso-height-relative:page;" fillcolor="#000000" filled="t" stroked="f" coordsize="21600,21600" o:gfxdata="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LqdUm1wAAAAsBAAAPAAAAAAAAAAEAIAAAACIAAABkcnMvZG93bnJldi54bWxQSwEC&#10;FAAUAAAACACHTuJAwP9boWcCAADKBAAADgAAAAAAAAABACAAAAAmAQAAZHJzL2Uyb0RvYy54bWxQ&#10;SwUGAAAAAAYABgBZAQAA/w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18656" behindDoc="0" locked="0" layoutInCell="1" allowOverlap="1">
                <wp:simplePos x="0" y="0"/>
                <wp:positionH relativeFrom="column">
                  <wp:posOffset>4058920</wp:posOffset>
                </wp:positionH>
                <wp:positionV relativeFrom="paragraph">
                  <wp:posOffset>3343910</wp:posOffset>
                </wp:positionV>
                <wp:extent cx="76200" cy="76200"/>
                <wp:effectExtent l="0" t="0" r="0" b="0"/>
                <wp:wrapNone/>
                <wp:docPr id="79" name="椭圆 79"/>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19.6pt;margin-top:263.3pt;height:6pt;width:6pt;z-index:251718656;v-text-anchor:middle;mso-width-relative:page;mso-height-relative:page;" fillcolor="#000000 [3213]" filled="t" stroked="f" coordsize="21600,21600" o:gfxdata="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rq07W&#10;1wAAAAsBAAAPAAAAAAAAAAEAIAAAACIAAABkcnMvZG93bnJldi54bWxQSwECFAAUAAAACACHTuJA&#10;l2oPeFsCAAC2BAAADgAAAAAAAAABACAAAAAmAQAAZHJzL2Uyb0RvYy54bWxQSwUGAAAAAAYABgBZ&#10;AQAA8w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16608" behindDoc="0" locked="0" layoutInCell="1" allowOverlap="1">
                <wp:simplePos x="0" y="0"/>
                <wp:positionH relativeFrom="column">
                  <wp:posOffset>3792855</wp:posOffset>
                </wp:positionH>
                <wp:positionV relativeFrom="paragraph">
                  <wp:posOffset>3519170</wp:posOffset>
                </wp:positionV>
                <wp:extent cx="76200" cy="76200"/>
                <wp:effectExtent l="0" t="0" r="0" b="0"/>
                <wp:wrapNone/>
                <wp:docPr id="76" name="椭圆 76"/>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98.65pt;margin-top:277.1pt;height:6pt;width:6pt;z-index:251716608;v-text-anchor:middle;mso-width-relative:page;mso-height-relative:page;" fillcolor="#FF0000" filled="t" stroked="f" coordsize="21600,21600" o:gfxdata="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Dzbc02wAAAAsBAAAPAAAAAAAAAAEAIAAAACIAAABkcnMvZG93bnJldi54bWxQSwECFAAUAAAA&#10;CACHTuJAPY8fhV0CAAC2BAAADgAAAAAAAAABACAAAAAqAQAAZHJzL2Uyb0RvYy54bWxQSwUGAAAA&#10;AAYABgBZAQAA+Q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17632" behindDoc="0" locked="0" layoutInCell="1" allowOverlap="1">
                <wp:simplePos x="0" y="0"/>
                <wp:positionH relativeFrom="column">
                  <wp:posOffset>3790315</wp:posOffset>
                </wp:positionH>
                <wp:positionV relativeFrom="paragraph">
                  <wp:posOffset>3409950</wp:posOffset>
                </wp:positionV>
                <wp:extent cx="76200" cy="76200"/>
                <wp:effectExtent l="0" t="0" r="0" b="0"/>
                <wp:wrapNone/>
                <wp:docPr id="78" name="椭圆 78"/>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98.45pt;margin-top:268.5pt;height:6pt;width:6pt;z-index:251717632;v-text-anchor:middle;mso-width-relative:page;mso-height-relative:page;" fillcolor="#FF0000" filled="t" stroked="f" coordsize="21600,21600" o:gfxdata="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K6K4YDbAAAACwEAAA8AAAAAAAAAAQAgAAAAIgAAAGRycy9kb3ducmV2LnhtbFBLAQIUABQAAAAI&#10;AIdO4kDPjQh7XAIAALYEAAAOAAAAAAAAAAEAIAAAACoBAABkcnMvZTJvRG9jLnhtbFBLBQYAAAAA&#10;BgAGAFkBAAD4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11488" behindDoc="0" locked="0" layoutInCell="1" allowOverlap="1">
                <wp:simplePos x="0" y="0"/>
                <wp:positionH relativeFrom="column">
                  <wp:posOffset>4666615</wp:posOffset>
                </wp:positionH>
                <wp:positionV relativeFrom="paragraph">
                  <wp:posOffset>1229995</wp:posOffset>
                </wp:positionV>
                <wp:extent cx="76200" cy="76200"/>
                <wp:effectExtent l="0" t="0" r="0" b="0"/>
                <wp:wrapNone/>
                <wp:docPr id="70" name="椭圆 70"/>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67.45pt;margin-top:96.85pt;height:6pt;width:6pt;z-index:251711488;v-text-anchor:middle;mso-width-relative:page;mso-height-relative:page;" fillcolor="#FF0000" filled="t" stroked="f" coordsize="21600,21600" o:gfxdata="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kXdM/bAAAACwEAAA8AAAAAAAAAAQAgAAAAIgAAAGRycy9kb3ducmV2LnhtbFBLAQIUABQAAAAI&#10;AIdO4kBXVXroXAIAALYEAAAOAAAAAAAAAAEAIAAAACoBAABkcnMvZTJvRG9jLnhtbFBLBQYAAAAA&#10;BgAGAFkBAAD4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10464" behindDoc="0" locked="0" layoutInCell="1" allowOverlap="1">
                <wp:simplePos x="0" y="0"/>
                <wp:positionH relativeFrom="column">
                  <wp:posOffset>4352290</wp:posOffset>
                </wp:positionH>
                <wp:positionV relativeFrom="paragraph">
                  <wp:posOffset>1167130</wp:posOffset>
                </wp:positionV>
                <wp:extent cx="76200" cy="76200"/>
                <wp:effectExtent l="0" t="0" r="0" b="0"/>
                <wp:wrapNone/>
                <wp:docPr id="69" name="椭圆 69"/>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42.7pt;margin-top:91.9pt;height:6pt;width:6pt;z-index:251710464;v-text-anchor:middle;mso-width-relative:page;mso-height-relative:page;" fillcolor="#FF0000" filled="t" stroked="f" coordsize="21600,21600" o:gfxdata="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2aI77aAAAACwEAAA8AAAAAAAAAAQAgAAAAIgAAAGRycy9kb3ducmV2LnhtbFBLAQIUABQAAAAI&#10;AIdO4kBZ+crtXQIAALYEAAAOAAAAAAAAAAEAIAAAACkBAABkcnMvZTJvRG9jLnhtbFBLBQYAAAAA&#10;BgAGAFkBAAD4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09440" behindDoc="0" locked="0" layoutInCell="1" allowOverlap="1">
                <wp:simplePos x="0" y="0"/>
                <wp:positionH relativeFrom="column">
                  <wp:posOffset>5458460</wp:posOffset>
                </wp:positionH>
                <wp:positionV relativeFrom="paragraph">
                  <wp:posOffset>2227580</wp:posOffset>
                </wp:positionV>
                <wp:extent cx="76200" cy="76200"/>
                <wp:effectExtent l="0" t="0" r="0" b="0"/>
                <wp:wrapNone/>
                <wp:docPr id="68" name="椭圆 68"/>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29.8pt;margin-top:175.4pt;height:6pt;width:6pt;z-index:251709440;v-text-anchor:middle;mso-width-relative:page;mso-height-relative:page;" fillcolor="#FF0000" filled="t" stroked="f" coordsize="21600,21600" o:gfxdata="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EZEVhNoAAAALAQAADwAAAAAAAAABACAAAAAiAAAAZHJzL2Rvd25yZXYueG1sUEsBAhQAFAAAAAgA&#10;h07iQEqipP9cAgAAtgQAAA4AAAAAAAAAAQAgAAAAKQEAAGRycy9lMm9Eb2MueG1sUEsFBgAAAAAG&#10;AAYAWQEAAPcF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08416" behindDoc="0" locked="0" layoutInCell="1" allowOverlap="1">
                <wp:simplePos x="0" y="0"/>
                <wp:positionH relativeFrom="column">
                  <wp:posOffset>5628005</wp:posOffset>
                </wp:positionH>
                <wp:positionV relativeFrom="paragraph">
                  <wp:posOffset>1783080</wp:posOffset>
                </wp:positionV>
                <wp:extent cx="76200" cy="76200"/>
                <wp:effectExtent l="0" t="0" r="0" b="0"/>
                <wp:wrapNone/>
                <wp:docPr id="67" name="椭圆 67"/>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43.15pt;margin-top:140.4pt;height:6pt;width:6pt;z-index:251708416;v-text-anchor:middle;mso-width-relative:page;mso-height-relative:page;" fillcolor="#000000 [3213]" filled="t" stroked="f" coordsize="21600,21600" o:gfxdata="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0iB5a9UA&#10;AAALAQAADwAAAAAAAAABACAAAAAiAAAAZHJzL2Rvd25yZXYueG1sUEsBAhQAFAAAAAgAh07iQOBH&#10;tAJbAgAAtgQAAA4AAAAAAAAAAQAgAAAAJAEAAGRycy9lMm9Eb2MueG1sUEsFBgAAAAAGAAYAWQEA&#10;APEF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06368" behindDoc="0" locked="0" layoutInCell="1" allowOverlap="1">
                <wp:simplePos x="0" y="0"/>
                <wp:positionH relativeFrom="column">
                  <wp:posOffset>3510915</wp:posOffset>
                </wp:positionH>
                <wp:positionV relativeFrom="paragraph">
                  <wp:posOffset>1876425</wp:posOffset>
                </wp:positionV>
                <wp:extent cx="76200" cy="76200"/>
                <wp:effectExtent l="0" t="0" r="0" b="0"/>
                <wp:wrapNone/>
                <wp:docPr id="65" name="椭圆 65"/>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76.45pt;margin-top:147.75pt;height:6pt;width:6pt;z-index:251706368;v-text-anchor:middle;mso-width-relative:page;mso-height-relative:page;" fillcolor="#000000 [3213]" filled="t" stroked="f" coordsize="21600,21600" o:gfxdata="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nYWUC&#10;1wAAAAsBAAAPAAAAAAAAAAEAIAAAACIAAABkcnMvZG93bnJldi54bWxQSwECFAAUAAAACACHTuJA&#10;xvFoJlsCAAC2BAAADgAAAAAAAAABACAAAAAmAQAAZHJzL2Uyb0RvYy54bWxQSwUGAAAAAAYABgBZ&#10;AQAA8w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06368" behindDoc="0" locked="0" layoutInCell="1" allowOverlap="1">
                <wp:simplePos x="0" y="0"/>
                <wp:positionH relativeFrom="column">
                  <wp:posOffset>3501390</wp:posOffset>
                </wp:positionH>
                <wp:positionV relativeFrom="paragraph">
                  <wp:posOffset>1990725</wp:posOffset>
                </wp:positionV>
                <wp:extent cx="76200" cy="76200"/>
                <wp:effectExtent l="0" t="0" r="0" b="0"/>
                <wp:wrapNone/>
                <wp:docPr id="66" name="椭圆 66"/>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75.7pt;margin-top:156.75pt;height:6pt;width:6pt;z-index:251706368;v-text-anchor:middle;mso-width-relative:page;mso-height-relative:page;" fillcolor="#000000 [3213]" filled="t" stroked="f" coordsize="21600,21600" o:gfxdata="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MFMFHW&#10;AAAACwEAAA8AAAAAAAAAAQAgAAAAIgAAAGRycy9kb3ducmV2LnhtbFBLAQIUABQAAAAIAIdO4kDz&#10;HNoQWwIAALYEAAAOAAAAAAAAAAEAIAAAACUBAABkcnMvZTJvRG9jLnhtbFBLBQYAAAAABgAGAFkB&#10;AADy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05344" behindDoc="0" locked="0" layoutInCell="1" allowOverlap="1">
                <wp:simplePos x="0" y="0"/>
                <wp:positionH relativeFrom="column">
                  <wp:posOffset>3589020</wp:posOffset>
                </wp:positionH>
                <wp:positionV relativeFrom="paragraph">
                  <wp:posOffset>1507490</wp:posOffset>
                </wp:positionV>
                <wp:extent cx="76200" cy="99060"/>
                <wp:effectExtent l="0" t="0" r="0" b="15240"/>
                <wp:wrapNone/>
                <wp:docPr id="63" name="椭圆 63"/>
                <wp:cNvGraphicFramePr/>
                <a:graphic xmlns:a="http://schemas.openxmlformats.org/drawingml/2006/main">
                  <a:graphicData uri="http://schemas.microsoft.com/office/word/2010/wordprocessingShape">
                    <wps:wsp>
                      <wps:cNvSpPr/>
                      <wps:spPr>
                        <a:xfrm>
                          <a:off x="0" y="0"/>
                          <a:ext cx="76200" cy="9906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82.6pt;margin-top:118.7pt;height:7.8pt;width:6pt;z-index:251705344;v-text-anchor:middle;mso-width-relative:page;mso-height-relative:page;" fillcolor="#000000 [3213]" filled="t" stroked="f" coordsize="21600,21600" o:gfxdata="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4&#10;VnHx1wAAAAsBAAAPAAAAAAAAAAEAIAAAACIAAABkcnMvZG93bnJldi54bWxQSwECFAAUAAAACACH&#10;TuJAKTqtiF4CAAC2BAAADgAAAAAAAAABACAAAAAmAQAAZHJzL2Uyb0RvYy54bWxQSwUGAAAAAAYA&#10;BgBZAQAA9g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707392" behindDoc="0" locked="0" layoutInCell="1" allowOverlap="1">
                <wp:simplePos x="0" y="0"/>
                <wp:positionH relativeFrom="column">
                  <wp:posOffset>3555365</wp:posOffset>
                </wp:positionH>
                <wp:positionV relativeFrom="paragraph">
                  <wp:posOffset>1653540</wp:posOffset>
                </wp:positionV>
                <wp:extent cx="76200" cy="76200"/>
                <wp:effectExtent l="0" t="0" r="0" b="0"/>
                <wp:wrapNone/>
                <wp:docPr id="64" name="椭圆 64"/>
                <wp:cNvGraphicFramePr/>
                <a:graphic xmlns:a="http://schemas.openxmlformats.org/drawingml/2006/main">
                  <a:graphicData uri="http://schemas.microsoft.com/office/word/2010/wordprocessingShape">
                    <wps:wsp>
                      <wps:cNvSpPr/>
                      <wps:spPr>
                        <a:xfrm>
                          <a:off x="0" y="0"/>
                          <a:ext cx="76200" cy="762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79.95pt;margin-top:130.2pt;height:6pt;width:6pt;z-index:251707392;v-text-anchor:middle;mso-width-relative:page;mso-height-relative:page;" fillcolor="#000000 [3213]" filled="t" stroked="f" coordsize="21600,21600" o:gfxdata="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jtbez&#10;1wAAAAsBAAAPAAAAAAAAAAEAIAAAACIAAABkcnMvZG93bnJldi54bWxQSwECFAAUAAAACACHTuJA&#10;1aoGNFsCAAC2BAAADgAAAAAAAAABACAAAAAmAQAAZHJzL2Uyb0RvYy54bWxQSwUGAAAAAAYABgBZ&#10;AQAA8w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98176" behindDoc="0" locked="0" layoutInCell="1" allowOverlap="1">
                <wp:simplePos x="0" y="0"/>
                <wp:positionH relativeFrom="column">
                  <wp:posOffset>8061325</wp:posOffset>
                </wp:positionH>
                <wp:positionV relativeFrom="paragraph">
                  <wp:posOffset>4721225</wp:posOffset>
                </wp:positionV>
                <wp:extent cx="112395" cy="137160"/>
                <wp:effectExtent l="0" t="0" r="1905" b="15240"/>
                <wp:wrapNone/>
                <wp:docPr id="55" name="椭圆 55"/>
                <wp:cNvGraphicFramePr/>
                <a:graphic xmlns:a="http://schemas.openxmlformats.org/drawingml/2006/main">
                  <a:graphicData uri="http://schemas.microsoft.com/office/word/2010/wordprocessingShape">
                    <wps:wsp>
                      <wps:cNvSpPr/>
                      <wps:spPr>
                        <a:xfrm>
                          <a:off x="0" y="0"/>
                          <a:ext cx="112395" cy="13716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634.75pt;margin-top:371.75pt;height:10.8pt;width:8.85pt;z-index:251698176;v-text-anchor:middle;mso-width-relative:page;mso-height-relative:page;" fillcolor="#FF0000" filled="t" stroked="f" coordsize="21600,21600" o:gfxdata="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F2CdM3AAAAA0BAAAPAAAAAAAAAAEAIAAAACIAAABkcnMvZG93bnJldi54bWxQSwEC&#10;FAAUAAAACACHTuJAyJQ4uWICAAC4BAAADgAAAAAAAAABACAAAAArAQAAZHJzL2Uyb0RvYy54bWxQ&#10;SwUGAAAAAAYABgBZAQAA/w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99200" behindDoc="0" locked="0" layoutInCell="1" allowOverlap="1">
                <wp:simplePos x="0" y="0"/>
                <wp:positionH relativeFrom="column">
                  <wp:posOffset>8079105</wp:posOffset>
                </wp:positionH>
                <wp:positionV relativeFrom="paragraph">
                  <wp:posOffset>5128260</wp:posOffset>
                </wp:positionV>
                <wp:extent cx="112395" cy="137160"/>
                <wp:effectExtent l="0" t="0" r="1905" b="15240"/>
                <wp:wrapNone/>
                <wp:docPr id="56" name="椭圆 56"/>
                <wp:cNvGraphicFramePr/>
                <a:graphic xmlns:a="http://schemas.openxmlformats.org/drawingml/2006/main">
                  <a:graphicData uri="http://schemas.microsoft.com/office/word/2010/wordprocessingShape">
                    <wps:wsp>
                      <wps:cNvSpPr/>
                      <wps:spPr>
                        <a:xfrm>
                          <a:off x="0" y="0"/>
                          <a:ext cx="112395" cy="13716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636.15pt;margin-top:403.8pt;height:10.8pt;width:8.85pt;z-index:251699200;v-text-anchor:middle;mso-width-relative:page;mso-height-relative:page;" fillcolor="#000000 [3213]" filled="t" stroked="f" coordsize="21600,21600" o:gfxdata="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QnGfNgAAAANAQAADwAAAAAAAAABACAAAAAiAAAAZHJzL2Rvd25yZXYueG1sUEsBAhQAFAAA&#10;AAgAh07iQEJC29RhAgAAuAQAAA4AAAAAAAAAAQAgAAAAJwEAAGRycy9lMm9Eb2MueG1sUEsFBgAA&#10;AAAGAAYAWQEAAPoF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97152" behindDoc="0" locked="0" layoutInCell="1" allowOverlap="1">
                <wp:simplePos x="0" y="0"/>
                <wp:positionH relativeFrom="column">
                  <wp:posOffset>7466965</wp:posOffset>
                </wp:positionH>
                <wp:positionV relativeFrom="paragraph">
                  <wp:posOffset>4240530</wp:posOffset>
                </wp:positionV>
                <wp:extent cx="209550" cy="287655"/>
                <wp:effectExtent l="0" t="0" r="0" b="17145"/>
                <wp:wrapNone/>
                <wp:docPr id="54" name="十字星 54"/>
                <wp:cNvGraphicFramePr/>
                <a:graphic xmlns:a="http://schemas.openxmlformats.org/drawingml/2006/main">
                  <a:graphicData uri="http://schemas.microsoft.com/office/word/2010/wordprocessingShape">
                    <wps:wsp>
                      <wps:cNvSpPr/>
                      <wps:spPr>
                        <a:xfrm>
                          <a:off x="0" y="0"/>
                          <a:ext cx="209550" cy="287655"/>
                        </a:xfrm>
                        <a:prstGeom prst="star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87" type="#_x0000_t187" style="position:absolute;left:0pt;margin-left:587.95pt;margin-top:333.9pt;height:22.65pt;width:16.5pt;z-index:251697152;v-text-anchor:middle;mso-width-relative:page;mso-height-relative:page;" fillcolor="#000000 [3213]" filled="t" stroked="f" coordsize="21600,21600" o:gfxdata="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ucbftoAAAANAQAADwAAAAAAAAABACAAAAAiAAAAZHJzL2Rvd25yZXYueG1sUEsBAhQA&#10;FAAAAAgAh07iQFDjxQRiAgAAuQQAAA4AAAAAAAAAAQAgAAAAKQEAAGRycy9lMm9Eb2MueG1sUEsF&#10;BgAAAAAGAAYAWQEAAP0FAAAAAA==&#10;" adj="81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96128" behindDoc="0" locked="0" layoutInCell="1" allowOverlap="1">
                <wp:simplePos x="0" y="0"/>
                <wp:positionH relativeFrom="column">
                  <wp:posOffset>5561965</wp:posOffset>
                </wp:positionH>
                <wp:positionV relativeFrom="paragraph">
                  <wp:posOffset>1875155</wp:posOffset>
                </wp:positionV>
                <wp:extent cx="209550" cy="287655"/>
                <wp:effectExtent l="0" t="0" r="0" b="17145"/>
                <wp:wrapNone/>
                <wp:docPr id="51" name="十字星 51"/>
                <wp:cNvGraphicFramePr/>
                <a:graphic xmlns:a="http://schemas.openxmlformats.org/drawingml/2006/main">
                  <a:graphicData uri="http://schemas.microsoft.com/office/word/2010/wordprocessingShape">
                    <wps:wsp>
                      <wps:cNvSpPr/>
                      <wps:spPr>
                        <a:xfrm>
                          <a:off x="0" y="0"/>
                          <a:ext cx="209550" cy="287655"/>
                        </a:xfrm>
                        <a:prstGeom prst="star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87" type="#_x0000_t187" style="position:absolute;left:0pt;margin-left:437.95pt;margin-top:147.65pt;height:22.65pt;width:16.5pt;z-index:251696128;v-text-anchor:middle;mso-width-relative:page;mso-height-relative:page;" fillcolor="#000000 [3213]" filled="t" stroked="f" coordsize="21600,21600" o:gfxdata="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GMcpw2gAAAAsBAAAPAAAAAAAAAAEAIAAAACIAAABkcnMvZG93bnJldi54bWxQSwECFAAU&#10;AAAACACHTuJAb76oamECAAC5BAAADgAAAAAAAAABACAAAAApAQAAZHJzL2Uyb0RvYy54bWxQSwUG&#10;AAAAAAYABgBZAQAA/AUAAAAA&#10;" adj="81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94080" behindDoc="0" locked="0" layoutInCell="1" allowOverlap="1">
                <wp:simplePos x="0" y="0"/>
                <wp:positionH relativeFrom="column">
                  <wp:posOffset>3959225</wp:posOffset>
                </wp:positionH>
                <wp:positionV relativeFrom="paragraph">
                  <wp:posOffset>4240530</wp:posOffset>
                </wp:positionV>
                <wp:extent cx="216535" cy="287655"/>
                <wp:effectExtent l="0" t="0" r="12065" b="17145"/>
                <wp:wrapNone/>
                <wp:docPr id="48" name="十字星 48"/>
                <wp:cNvGraphicFramePr/>
                <a:graphic xmlns:a="http://schemas.openxmlformats.org/drawingml/2006/main">
                  <a:graphicData uri="http://schemas.microsoft.com/office/word/2010/wordprocessingShape">
                    <wps:wsp>
                      <wps:cNvSpPr/>
                      <wps:spPr>
                        <a:xfrm>
                          <a:off x="0" y="0"/>
                          <a:ext cx="216535" cy="287655"/>
                        </a:xfrm>
                        <a:prstGeom prst="star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87" type="#_x0000_t187" style="position:absolute;left:0pt;margin-left:311.75pt;margin-top:333.9pt;height:22.65pt;width:17.05pt;z-index:251694080;v-text-anchor:middle;mso-width-relative:page;mso-height-relative:page;" fillcolor="#000000 [3213]" filled="t" stroked="f" coordsize="21600,21600" o:gfxdata="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UpGmAdkAAAALAQAADwAAAAAAAAABACAAAAAiAAAAZHJzL2Rvd25yZXYueG1sUEsBAhQA&#10;FAAAAAgAh07iQBYVnrtjAgAAuQQAAA4AAAAAAAAAAQAgAAAAKAEAAGRycy9lMm9Eb2MueG1sUEsF&#10;BgAAAAAGAAYAWQEAAP0FAAAAAA==&#10;" adj="81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95104" behindDoc="0" locked="0" layoutInCell="1" allowOverlap="1">
                <wp:simplePos x="0" y="0"/>
                <wp:positionH relativeFrom="column">
                  <wp:posOffset>2159000</wp:posOffset>
                </wp:positionH>
                <wp:positionV relativeFrom="paragraph">
                  <wp:posOffset>5154930</wp:posOffset>
                </wp:positionV>
                <wp:extent cx="216535" cy="287655"/>
                <wp:effectExtent l="0" t="0" r="12065" b="17145"/>
                <wp:wrapNone/>
                <wp:docPr id="49" name="十字星 49"/>
                <wp:cNvGraphicFramePr/>
                <a:graphic xmlns:a="http://schemas.openxmlformats.org/drawingml/2006/main">
                  <a:graphicData uri="http://schemas.microsoft.com/office/word/2010/wordprocessingShape">
                    <wps:wsp>
                      <wps:cNvSpPr/>
                      <wps:spPr>
                        <a:xfrm>
                          <a:off x="0" y="0"/>
                          <a:ext cx="216535" cy="287655"/>
                        </a:xfrm>
                        <a:prstGeom prst="star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87" type="#_x0000_t187" style="position:absolute;left:0pt;margin-left:170pt;margin-top:405.9pt;height:22.65pt;width:17.05pt;z-index:251695104;v-text-anchor:middle;mso-width-relative:page;mso-height-relative:page;" fillcolor="#000000 [3213]" filled="t" stroked="f" coordsize="21600,21600" o:gfxdata="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ELqeWdgAAAALAQAADwAAAAAAAAABACAAAAAiAAAAZHJzL2Rvd25yZXYueG1sUEsBAhQA&#10;FAAAAAgAh07iQPCtmMpkAgAAuQQAAA4AAAAAAAAAAQAgAAAAJwEAAGRycy9lMm9Eb2MueG1sUEsF&#10;BgAAAAAGAAYAWQEAAP0FAAAAAA==&#10;" adj="81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4655185</wp:posOffset>
                </wp:positionH>
                <wp:positionV relativeFrom="paragraph">
                  <wp:posOffset>1412875</wp:posOffset>
                </wp:positionV>
                <wp:extent cx="209550" cy="287655"/>
                <wp:effectExtent l="0" t="0" r="0" b="17145"/>
                <wp:wrapNone/>
                <wp:docPr id="47" name="十字星 47"/>
                <wp:cNvGraphicFramePr/>
                <a:graphic xmlns:a="http://schemas.openxmlformats.org/drawingml/2006/main">
                  <a:graphicData uri="http://schemas.microsoft.com/office/word/2010/wordprocessingShape">
                    <wps:wsp>
                      <wps:cNvSpPr/>
                      <wps:spPr>
                        <a:xfrm>
                          <a:off x="0" y="0"/>
                          <a:ext cx="209550" cy="287655"/>
                        </a:xfrm>
                        <a:prstGeom prst="star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87" type="#_x0000_t187" style="position:absolute;left:0pt;margin-left:366.55pt;margin-top:111.25pt;height:22.65pt;width:16.5pt;z-index:251693056;v-text-anchor:middle;mso-width-relative:page;mso-height-relative:page;" fillcolor="#000000 [3213]" filled="t" stroked="f" coordsize="21600,21600" o:gfxdata="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H9ded3YAAAACwEAAA8AAAAAAAAAAQAgAAAAIgAAAGRycy9kb3ducmV2LnhtbFBLAQIUABQA&#10;AAAIAIdO4kCPa9beYgIAALkEAAAOAAAAAAAAAAEAIAAAACcBAABkcnMvZTJvRG9jLnhtbFBLBQYA&#10;AAAABgAGAFkBAAD7BQAAAAA=&#10;" adj="81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6464935</wp:posOffset>
                </wp:positionH>
                <wp:positionV relativeFrom="paragraph">
                  <wp:posOffset>990600</wp:posOffset>
                </wp:positionV>
                <wp:extent cx="216535" cy="287655"/>
                <wp:effectExtent l="0" t="0" r="12065" b="17145"/>
                <wp:wrapNone/>
                <wp:docPr id="45" name="十字星 45"/>
                <wp:cNvGraphicFramePr/>
                <a:graphic xmlns:a="http://schemas.openxmlformats.org/drawingml/2006/main">
                  <a:graphicData uri="http://schemas.microsoft.com/office/word/2010/wordprocessingShape">
                    <wps:wsp>
                      <wps:cNvSpPr/>
                      <wps:spPr>
                        <a:xfrm>
                          <a:off x="4946015" y="3930015"/>
                          <a:ext cx="216535" cy="287655"/>
                        </a:xfrm>
                        <a:prstGeom prst="star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87" type="#_x0000_t187" style="position:absolute;left:0pt;margin-left:509.05pt;margin-top:78pt;height:22.65pt;width:17.05pt;z-index:251692032;v-text-anchor:middle;mso-width-relative:page;mso-height-relative:page;" fillcolor="#000000 [3213]" filled="t" stroked="f" coordsize="21600,21600" o:gfxdata="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T4ryU2AAAAA0BAAAPAAAAAAAAAAEAIAAAACIAAABkcnMvZG93bnJl&#10;di54bWxQSwECFAAUAAAACACHTuJATexFOG8CAADFBAAADgAAAAAAAAABACAAAAAnAQAAZHJzL2Uy&#10;b0RvYy54bWxQSwUGAAAAAAYABgBZAQAACAYAAAAA&#10;" adj="81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6447790</wp:posOffset>
                </wp:positionH>
                <wp:positionV relativeFrom="paragraph">
                  <wp:posOffset>601345</wp:posOffset>
                </wp:positionV>
                <wp:extent cx="94615" cy="97155"/>
                <wp:effectExtent l="0" t="0" r="635" b="17145"/>
                <wp:wrapNone/>
                <wp:docPr id="44" name="椭圆 44"/>
                <wp:cNvGraphicFramePr/>
                <a:graphic xmlns:a="http://schemas.openxmlformats.org/drawingml/2006/main">
                  <a:graphicData uri="http://schemas.microsoft.com/office/word/2010/wordprocessingShape">
                    <wps:wsp>
                      <wps:cNvSpPr/>
                      <wps:spPr>
                        <a:xfrm>
                          <a:off x="8112760" y="1985010"/>
                          <a:ext cx="94615" cy="9715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507.7pt;margin-top:47.35pt;height:7.65pt;width:7.45pt;z-index:251691008;v-text-anchor:middle;mso-width-relative:page;mso-height-relative:page;" fillcolor="#000000 [3213]" filled="t" stroked="f" coordsize="21600,21600" o:gfxdata="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Jn6RG1wAAAAwBAAAPAAAAAAAAAAEAIAAAACIAAABkcnMvZG93bnJldi54bWxQ&#10;SwECFAAUAAAACACHTuJAY2m592oCAADCBAAADgAAAAAAAAABACAAAAAmAQAAZHJzL2Uyb0RvYy54&#10;bWxQSwUGAAAAAAYABgBZAQAAAgY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8006080</wp:posOffset>
                </wp:positionH>
                <wp:positionV relativeFrom="paragraph">
                  <wp:posOffset>3944620</wp:posOffset>
                </wp:positionV>
                <wp:extent cx="112395" cy="137160"/>
                <wp:effectExtent l="0" t="0" r="1905" b="15240"/>
                <wp:wrapNone/>
                <wp:docPr id="43" name="椭圆 43"/>
                <wp:cNvGraphicFramePr/>
                <a:graphic xmlns:a="http://schemas.openxmlformats.org/drawingml/2006/main">
                  <a:graphicData uri="http://schemas.microsoft.com/office/word/2010/wordprocessingShape">
                    <wps:wsp>
                      <wps:cNvSpPr/>
                      <wps:spPr>
                        <a:xfrm>
                          <a:off x="0" y="0"/>
                          <a:ext cx="112395" cy="13716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630.4pt;margin-top:310.6pt;height:10.8pt;width:8.85pt;z-index:251689984;v-text-anchor:middle;mso-width-relative:page;mso-height-relative:page;" fillcolor="#00B050" filled="t" stroked="f" coordsize="21600,21600" o:gfxdata="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P51De2wAAAA0BAAAPAAAAAAAAAAEAIAAAACIAAABkcnMvZG93bnJldi54bWxQSwEC&#10;FAAUAAAACACHTuJAcGqzQGMCAAC4BAAADgAAAAAAAAABACAAAAAqAQAAZHJzL2Uyb0RvYy54bWxQ&#10;SwUGAAAAAAYABgBZAQAA/w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1146810</wp:posOffset>
                </wp:positionH>
                <wp:positionV relativeFrom="paragraph">
                  <wp:posOffset>5149215</wp:posOffset>
                </wp:positionV>
                <wp:extent cx="112395" cy="137160"/>
                <wp:effectExtent l="0" t="0" r="1905" b="15240"/>
                <wp:wrapNone/>
                <wp:docPr id="42" name="椭圆 42"/>
                <wp:cNvGraphicFramePr/>
                <a:graphic xmlns:a="http://schemas.openxmlformats.org/drawingml/2006/main">
                  <a:graphicData uri="http://schemas.microsoft.com/office/word/2010/wordprocessingShape">
                    <wps:wsp>
                      <wps:cNvSpPr/>
                      <wps:spPr>
                        <a:xfrm>
                          <a:off x="0" y="0"/>
                          <a:ext cx="112395" cy="13716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90.3pt;margin-top:405.45pt;height:10.8pt;width:8.85pt;z-index:251688960;v-text-anchor:middle;mso-width-relative:page;mso-height-relative:page;" fillcolor="#00B050" filled="t" stroked="f" coordsize="21600,21600" o:gfxdata="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rDEGdkAAAALAQAADwAAAAAAAAABACAAAAAiAAAAZHJzL2Rvd25yZXYueG1sUEsBAhQA&#10;FAAAAAgAh07iQPCx5d1jAgAAuAQAAA4AAAAAAAAAAQAgAAAAKAEAAGRycy9lMm9Eb2MueG1sUEsF&#10;BgAAAAAGAAYAWQEAAP0F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2176780</wp:posOffset>
                </wp:positionH>
                <wp:positionV relativeFrom="paragraph">
                  <wp:posOffset>4234815</wp:posOffset>
                </wp:positionV>
                <wp:extent cx="112395" cy="137160"/>
                <wp:effectExtent l="0" t="0" r="1905" b="15240"/>
                <wp:wrapNone/>
                <wp:docPr id="41" name="椭圆 41"/>
                <wp:cNvGraphicFramePr/>
                <a:graphic xmlns:a="http://schemas.openxmlformats.org/drawingml/2006/main">
                  <a:graphicData uri="http://schemas.microsoft.com/office/word/2010/wordprocessingShape">
                    <wps:wsp>
                      <wps:cNvSpPr/>
                      <wps:spPr>
                        <a:xfrm>
                          <a:off x="0" y="0"/>
                          <a:ext cx="112395" cy="13716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71.4pt;margin-top:333.45pt;height:10.8pt;width:8.85pt;z-index:251687936;v-text-anchor:middle;mso-width-relative:page;mso-height-relative:page;" fillcolor="#00B050" filled="t" stroked="f" coordsize="21600,21600" o:gfxdata="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4jAAi2wAAAAsBAAAPAAAAAAAAAAEAIAAAACIAAABkcnMvZG93bnJldi54bWxQSwEC&#10;FAAUAAAACACHTuJAMdtvoWMCAAC4BAAADgAAAAAAAAABACAAAAAqAQAAZHJzL2Uyb0RvYy54bWxQ&#10;SwUGAAAAAAYABgBZAQAA/wU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1929130</wp:posOffset>
                </wp:positionH>
                <wp:positionV relativeFrom="paragraph">
                  <wp:posOffset>4137660</wp:posOffset>
                </wp:positionV>
                <wp:extent cx="112395" cy="137160"/>
                <wp:effectExtent l="0" t="0" r="1905" b="15240"/>
                <wp:wrapNone/>
                <wp:docPr id="40" name="椭圆 40"/>
                <wp:cNvGraphicFramePr/>
                <a:graphic xmlns:a="http://schemas.openxmlformats.org/drawingml/2006/main">
                  <a:graphicData uri="http://schemas.microsoft.com/office/word/2010/wordprocessingShape">
                    <wps:wsp>
                      <wps:cNvSpPr/>
                      <wps:spPr>
                        <a:xfrm>
                          <a:off x="0" y="0"/>
                          <a:ext cx="112395" cy="13716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51.9pt;margin-top:325.8pt;height:10.8pt;width:8.85pt;z-index:251686912;v-text-anchor:middle;mso-width-relative:page;mso-height-relative:page;" fillcolor="#00B050" filled="t" stroked="f" coordsize="21600,21600" o:gfxdata="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ILbNDbbAAAACwEAAA8AAAAAAAAAAQAgAAAAIgAAAGRycy9kb3ducmV2LnhtbFBLAQIU&#10;ABQAAAAIAIdO4kCxADk8YgIAALgEAAAOAAAAAAAAAAEAIAAAACoBAABkcnMvZTJvRG9jLnhtbFBL&#10;BQYAAAAABgAGAFkBAAD+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2292350</wp:posOffset>
                </wp:positionH>
                <wp:positionV relativeFrom="paragraph">
                  <wp:posOffset>3112135</wp:posOffset>
                </wp:positionV>
                <wp:extent cx="112395" cy="137160"/>
                <wp:effectExtent l="0" t="0" r="1905" b="15240"/>
                <wp:wrapNone/>
                <wp:docPr id="39" name="椭圆 39"/>
                <wp:cNvGraphicFramePr/>
                <a:graphic xmlns:a="http://schemas.openxmlformats.org/drawingml/2006/main">
                  <a:graphicData uri="http://schemas.microsoft.com/office/word/2010/wordprocessingShape">
                    <wps:wsp>
                      <wps:cNvSpPr/>
                      <wps:spPr>
                        <a:xfrm>
                          <a:off x="0" y="0"/>
                          <a:ext cx="112395" cy="13716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80.5pt;margin-top:245.05pt;height:10.8pt;width:8.85pt;z-index:251685888;v-text-anchor:middle;mso-width-relative:page;mso-height-relative:page;" fillcolor="#00B050" filled="t" stroked="f" coordsize="21600,21600" o:gfxdata="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ImRS3dsAAAALAQAADwAAAAAAAAABACAAAAAiAAAAZHJzL2Rvd25yZXYueG1sUEsB&#10;AhQAFAAAAAgAh07iQJUxlX5kAgAAuAQAAA4AAAAAAAAAAQAgAAAAKgEAAGRycy9lMm9Eb2MueG1s&#10;UEsFBgAAAAAGAAYAWQEAAAAGA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2592070</wp:posOffset>
                </wp:positionH>
                <wp:positionV relativeFrom="paragraph">
                  <wp:posOffset>3119120</wp:posOffset>
                </wp:positionV>
                <wp:extent cx="112395" cy="137160"/>
                <wp:effectExtent l="0" t="0" r="1905" b="15240"/>
                <wp:wrapNone/>
                <wp:docPr id="38" name="椭圆 38"/>
                <wp:cNvGraphicFramePr/>
                <a:graphic xmlns:a="http://schemas.openxmlformats.org/drawingml/2006/main">
                  <a:graphicData uri="http://schemas.microsoft.com/office/word/2010/wordprocessingShape">
                    <wps:wsp>
                      <wps:cNvSpPr/>
                      <wps:spPr>
                        <a:xfrm>
                          <a:off x="0" y="0"/>
                          <a:ext cx="112395" cy="13716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04.1pt;margin-top:245.6pt;height:10.8pt;width:8.85pt;z-index:251684864;v-text-anchor:middle;mso-width-relative:page;mso-height-relative:page;" fillcolor="#00B050" filled="t" stroked="f" coordsize="21600,21600" o:gfxdata="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DQcW3aAAAACwEAAA8AAAAAAAAAAQAgAAAAIgAAAGRycy9kb3ducmV2LnhtbFBLAQIU&#10;ABQAAAAIAIdO4kAV6sPjYwIAALgEAAAOAAAAAAAAAAEAIAAAACkBAABkcnMvZTJvRG9jLnhtbFBL&#10;BQYAAAAABgAGAFkBAAD+BQ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3043555</wp:posOffset>
                </wp:positionH>
                <wp:positionV relativeFrom="paragraph">
                  <wp:posOffset>2450465</wp:posOffset>
                </wp:positionV>
                <wp:extent cx="112395" cy="137160"/>
                <wp:effectExtent l="0" t="0" r="1905" b="15240"/>
                <wp:wrapNone/>
                <wp:docPr id="37" name="椭圆 37"/>
                <wp:cNvGraphicFramePr/>
                <a:graphic xmlns:a="http://schemas.openxmlformats.org/drawingml/2006/main">
                  <a:graphicData uri="http://schemas.microsoft.com/office/word/2010/wordprocessingShape">
                    <wps:wsp>
                      <wps:cNvSpPr/>
                      <wps:spPr>
                        <a:xfrm>
                          <a:off x="3683635" y="3556635"/>
                          <a:ext cx="112395" cy="13716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39.65pt;margin-top:192.95pt;height:10.8pt;width:8.85pt;z-index:251683840;v-text-anchor:middle;mso-width-relative:page;mso-height-relative:page;" fillcolor="#00B050" filled="t" stroked="f" coordsize="21600,21600" o:gfxdata="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ANqhoDbAAAACwEAAA8AAAAAAAAAAQAgAAAAIgAAAGRycy9kb3du&#10;cmV2LnhtbFBLAQIUABQAAAAIAIdO4kAMB5TUbgIAAMQEAAAOAAAAAAAAAAEAIAAAACoBAABkcnMv&#10;ZTJvRG9jLnhtbFBLBQYAAAAABgAGAFkBAAAKBgAAAAA=&#1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6996430</wp:posOffset>
                </wp:positionH>
                <wp:positionV relativeFrom="paragraph">
                  <wp:posOffset>3641090</wp:posOffset>
                </wp:positionV>
                <wp:extent cx="1269365" cy="1753870"/>
                <wp:effectExtent l="4445" t="4445" r="21590" b="13335"/>
                <wp:wrapNone/>
                <wp:docPr id="35" name="文本框 35"/>
                <wp:cNvGraphicFramePr/>
                <a:graphic xmlns:a="http://schemas.openxmlformats.org/drawingml/2006/main">
                  <a:graphicData uri="http://schemas.microsoft.com/office/word/2010/wordprocessingShape">
                    <wps:wsp>
                      <wps:cNvSpPr txBox="1"/>
                      <wps:spPr>
                        <a:xfrm>
                          <a:off x="7652385" y="5048885"/>
                          <a:ext cx="1269365" cy="17538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sz w:val="22"/>
                                <w:szCs w:val="28"/>
                                <w:lang w:val="en-US" w:eastAsia="zh-CN"/>
                              </w:rPr>
                            </w:pPr>
                            <w:r>
                              <w:rPr>
                                <w:rFonts w:hint="eastAsia"/>
                                <w:sz w:val="22"/>
                                <w:szCs w:val="28"/>
                                <w:lang w:val="en-US" w:eastAsia="zh-CN"/>
                              </w:rPr>
                              <w:t>噪声监测点位：</w:t>
                            </w:r>
                          </w:p>
                          <w:p>
                            <w:pPr>
                              <w:rPr>
                                <w:rFonts w:hint="eastAsia"/>
                                <w:sz w:val="22"/>
                                <w:szCs w:val="28"/>
                                <w:lang w:val="en-US" w:eastAsia="zh-CN"/>
                              </w:rPr>
                            </w:pPr>
                            <w:r>
                              <w:rPr>
                                <w:rFonts w:hint="eastAsia"/>
                                <w:sz w:val="22"/>
                                <w:szCs w:val="28"/>
                                <w:lang w:val="en-US" w:eastAsia="zh-CN"/>
                              </w:rPr>
                              <w:t>雨水监测点位：</w:t>
                            </w:r>
                          </w:p>
                          <w:p>
                            <w:pPr>
                              <w:rPr>
                                <w:rFonts w:hint="eastAsia"/>
                                <w:sz w:val="22"/>
                                <w:szCs w:val="28"/>
                                <w:lang w:val="en-US" w:eastAsia="zh-CN"/>
                              </w:rPr>
                            </w:pPr>
                            <w:r>
                              <w:rPr>
                                <w:rFonts w:hint="eastAsia"/>
                                <w:sz w:val="22"/>
                                <w:szCs w:val="28"/>
                                <w:lang w:val="en-US" w:eastAsia="zh-CN"/>
                              </w:rPr>
                              <w:t>车间无组织监测点位：</w:t>
                            </w:r>
                          </w:p>
                          <w:p>
                            <w:pPr>
                              <w:rPr>
                                <w:rFonts w:hint="eastAsia"/>
                                <w:sz w:val="22"/>
                                <w:szCs w:val="28"/>
                                <w:lang w:val="en-US" w:eastAsia="zh-CN"/>
                              </w:rPr>
                            </w:pPr>
                            <w:r>
                              <w:rPr>
                                <w:rFonts w:hint="eastAsia"/>
                                <w:sz w:val="22"/>
                                <w:szCs w:val="28"/>
                                <w:lang w:val="en-US" w:eastAsia="zh-CN"/>
                              </w:rPr>
                              <w:t>有组织监测点位（主要监测口）：</w:t>
                            </w:r>
                          </w:p>
                          <w:p>
                            <w:pPr>
                              <w:rPr>
                                <w:rFonts w:hint="default"/>
                                <w:sz w:val="22"/>
                                <w:szCs w:val="28"/>
                                <w:lang w:val="en-US" w:eastAsia="zh-CN"/>
                              </w:rPr>
                            </w:pPr>
                            <w:r>
                              <w:rPr>
                                <w:rFonts w:hint="eastAsia"/>
                                <w:sz w:val="22"/>
                                <w:szCs w:val="28"/>
                                <w:lang w:val="en-US" w:eastAsia="zh-CN"/>
                              </w:rPr>
                              <w:t>有组织监测点位（一般监测口）：</w:t>
                            </w:r>
                          </w:p>
                          <w:p>
                            <w:pPr>
                              <w:rPr>
                                <w:rFonts w:hint="default"/>
                                <w:sz w:val="22"/>
                                <w:szCs w:val="28"/>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0.9pt;margin-top:286.7pt;height:138.1pt;width:99.95pt;z-index:251681792;mso-width-relative:page;mso-height-relative:page;" fillcolor="#FFFFFF [3201]" filled="t" stroked="t" coordsize="21600,21600" o:gfxdata="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VvAzztkAAAANAQAADwAAAAAAAAABACAAAAAiAAAAZHJzL2Rvd25yZXYueG1sUEsB&#10;AhQAFAAAAAgAh07iQBaAlw9mAgAAxgQAAA4AAAAAAAAAAQAgAAAAKAEAAGRycy9lMm9Eb2MueG1s&#10;UEsFBgAAAAAGAAYAWQEAAAAGAAAAAA==&#10;">
                <v:fill on="t" focussize="0,0"/>
                <v:stroke weight="0.5pt" color="#000000 [3204]" joinstyle="round"/>
                <v:imagedata o:title=""/>
                <o:lock v:ext="edit" aspectratio="f"/>
                <v:textbox>
                  <w:txbxContent>
                    <w:p>
                      <w:pPr>
                        <w:rPr>
                          <w:rFonts w:hint="eastAsia"/>
                          <w:sz w:val="22"/>
                          <w:szCs w:val="28"/>
                          <w:lang w:val="en-US" w:eastAsia="zh-CN"/>
                        </w:rPr>
                      </w:pPr>
                      <w:r>
                        <w:rPr>
                          <w:rFonts w:hint="eastAsia"/>
                          <w:sz w:val="22"/>
                          <w:szCs w:val="28"/>
                          <w:lang w:val="en-US" w:eastAsia="zh-CN"/>
                        </w:rPr>
                        <w:t>噪声监测点位：</w:t>
                      </w:r>
                    </w:p>
                    <w:p>
                      <w:pPr>
                        <w:rPr>
                          <w:rFonts w:hint="eastAsia"/>
                          <w:sz w:val="22"/>
                          <w:szCs w:val="28"/>
                          <w:lang w:val="en-US" w:eastAsia="zh-CN"/>
                        </w:rPr>
                      </w:pPr>
                      <w:r>
                        <w:rPr>
                          <w:rFonts w:hint="eastAsia"/>
                          <w:sz w:val="22"/>
                          <w:szCs w:val="28"/>
                          <w:lang w:val="en-US" w:eastAsia="zh-CN"/>
                        </w:rPr>
                        <w:t>雨水监测点位：</w:t>
                      </w:r>
                    </w:p>
                    <w:p>
                      <w:pPr>
                        <w:rPr>
                          <w:rFonts w:hint="eastAsia"/>
                          <w:sz w:val="22"/>
                          <w:szCs w:val="28"/>
                          <w:lang w:val="en-US" w:eastAsia="zh-CN"/>
                        </w:rPr>
                      </w:pPr>
                      <w:r>
                        <w:rPr>
                          <w:rFonts w:hint="eastAsia"/>
                          <w:sz w:val="22"/>
                          <w:szCs w:val="28"/>
                          <w:lang w:val="en-US" w:eastAsia="zh-CN"/>
                        </w:rPr>
                        <w:t>车间无组织监测点位：</w:t>
                      </w:r>
                    </w:p>
                    <w:p>
                      <w:pPr>
                        <w:rPr>
                          <w:rFonts w:hint="eastAsia"/>
                          <w:sz w:val="22"/>
                          <w:szCs w:val="28"/>
                          <w:lang w:val="en-US" w:eastAsia="zh-CN"/>
                        </w:rPr>
                      </w:pPr>
                      <w:r>
                        <w:rPr>
                          <w:rFonts w:hint="eastAsia"/>
                          <w:sz w:val="22"/>
                          <w:szCs w:val="28"/>
                          <w:lang w:val="en-US" w:eastAsia="zh-CN"/>
                        </w:rPr>
                        <w:t>有组织监测点位（主要监测口）：</w:t>
                      </w:r>
                    </w:p>
                    <w:p>
                      <w:pPr>
                        <w:rPr>
                          <w:rFonts w:hint="default"/>
                          <w:sz w:val="22"/>
                          <w:szCs w:val="28"/>
                          <w:lang w:val="en-US" w:eastAsia="zh-CN"/>
                        </w:rPr>
                      </w:pPr>
                      <w:r>
                        <w:rPr>
                          <w:rFonts w:hint="eastAsia"/>
                          <w:sz w:val="22"/>
                          <w:szCs w:val="28"/>
                          <w:lang w:val="en-US" w:eastAsia="zh-CN"/>
                        </w:rPr>
                        <w:t>有组织监测点位（一般监测口）：</w:t>
                      </w:r>
                    </w:p>
                    <w:p>
                      <w:pPr>
                        <w:rPr>
                          <w:rFonts w:hint="default"/>
                          <w:sz w:val="22"/>
                          <w:szCs w:val="28"/>
                          <w:lang w:val="en-US" w:eastAsia="zh-CN"/>
                        </w:rPr>
                      </w:pPr>
                    </w:p>
                  </w:txbxContent>
                </v:textbox>
              </v:shape>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8013700</wp:posOffset>
                </wp:positionH>
                <wp:positionV relativeFrom="paragraph">
                  <wp:posOffset>3672840</wp:posOffset>
                </wp:positionV>
                <wp:extent cx="88265" cy="182245"/>
                <wp:effectExtent l="0" t="0" r="6985" b="8255"/>
                <wp:wrapNone/>
                <wp:docPr id="36" name="等腰三角形 36"/>
                <wp:cNvGraphicFramePr/>
                <a:graphic xmlns:a="http://schemas.openxmlformats.org/drawingml/2006/main">
                  <a:graphicData uri="http://schemas.microsoft.com/office/word/2010/wordprocessingShape">
                    <wps:wsp>
                      <wps:cNvSpPr/>
                      <wps:spPr>
                        <a:xfrm>
                          <a:off x="0" y="0"/>
                          <a:ext cx="88265" cy="182245"/>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631pt;margin-top:289.2pt;height:14.35pt;width:6.95pt;z-index:251682816;v-text-anchor:middle;mso-width-relative:page;mso-height-relative:page;" fillcolor="#000000 [3213]" filled="t" stroked="f" coordsize="21600,21600" o:gfxdata="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TbnzA3AAAAA0BAAAPAAAAAAAAAAEAIAAAACIAAABkcnMv&#10;ZG93bnJldi54bWxQSwECFAAUAAAACACHTuJA93Dmt3ECAADBBAAADgAAAAAAAAABACAAAAArAQAA&#10;ZHJzL2Uyb0RvYy54bWxQSwUGAAAAAAYABgBZAQAADgYAAAAA&#10;" adj="108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5782945</wp:posOffset>
                </wp:positionH>
                <wp:positionV relativeFrom="paragraph">
                  <wp:posOffset>2513965</wp:posOffset>
                </wp:positionV>
                <wp:extent cx="119380" cy="245110"/>
                <wp:effectExtent l="0" t="0" r="13970" b="2540"/>
                <wp:wrapNone/>
                <wp:docPr id="32" name="等腰三角形 32"/>
                <wp:cNvGraphicFramePr/>
                <a:graphic xmlns:a="http://schemas.openxmlformats.org/drawingml/2006/main">
                  <a:graphicData uri="http://schemas.microsoft.com/office/word/2010/wordprocessingShape">
                    <wps:wsp>
                      <wps:cNvSpPr/>
                      <wps:spPr>
                        <a:xfrm>
                          <a:off x="0" y="0"/>
                          <a:ext cx="119380" cy="24511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455.35pt;margin-top:197.95pt;height:19.3pt;width:9.4pt;z-index:251678720;v-text-anchor:middle;mso-width-relative:page;mso-height-relative:page;" fillcolor="#000000 [3213]" filled="t" stroked="f" coordsize="21600,21600" o:gfxdata="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Y81aL3AAAAAsBAAAPAAAAAAAAAAEAIAAAACIAAABkcnMv&#10;ZG93bnJldi54bWxQSwECFAAUAAAACACHTuJAaDBGInECAADCBAAADgAAAAAAAAABACAAAAArAQAA&#10;ZHJzL2Uyb0RvYy54bWxQSwUGAAAAAAYABgBZAQAADgYAAAAA&#10;" adj="108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3355975</wp:posOffset>
                </wp:positionH>
                <wp:positionV relativeFrom="paragraph">
                  <wp:posOffset>1555115</wp:posOffset>
                </wp:positionV>
                <wp:extent cx="119380" cy="245110"/>
                <wp:effectExtent l="0" t="0" r="13970" b="2540"/>
                <wp:wrapNone/>
                <wp:docPr id="33" name="等腰三角形 33"/>
                <wp:cNvGraphicFramePr/>
                <a:graphic xmlns:a="http://schemas.openxmlformats.org/drawingml/2006/main">
                  <a:graphicData uri="http://schemas.microsoft.com/office/word/2010/wordprocessingShape">
                    <wps:wsp>
                      <wps:cNvSpPr/>
                      <wps:spPr>
                        <a:xfrm>
                          <a:off x="0" y="0"/>
                          <a:ext cx="119380" cy="24511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264.25pt;margin-top:122.45pt;height:19.3pt;width:9.4pt;z-index:251679744;v-text-anchor:middle;mso-width-relative:page;mso-height-relative:page;" fillcolor="#000000 [3213]" filled="t" stroked="f" coordsize="21600,21600" o:gfxdata="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MpViY3AAAAAsBAAAPAAAAAAAAAAEAIAAAACIAAABkcnMv&#10;ZG93bnJldi54bWxQSwECFAAUAAAACACHTuJAn1l5M3ECAADCBAAADgAAAAAAAAABACAAAAArAQAA&#10;ZHJzL2Uyb0RvYy54bWxQSwUGAAAAAAYABgBZAQAADgYAAAAA&#10;" adj="108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2531745</wp:posOffset>
                </wp:positionH>
                <wp:positionV relativeFrom="paragraph">
                  <wp:posOffset>5509260</wp:posOffset>
                </wp:positionV>
                <wp:extent cx="119380" cy="245110"/>
                <wp:effectExtent l="0" t="0" r="13970" b="2540"/>
                <wp:wrapNone/>
                <wp:docPr id="34" name="等腰三角形 34"/>
                <wp:cNvGraphicFramePr/>
                <a:graphic xmlns:a="http://schemas.openxmlformats.org/drawingml/2006/main">
                  <a:graphicData uri="http://schemas.microsoft.com/office/word/2010/wordprocessingShape">
                    <wps:wsp>
                      <wps:cNvSpPr/>
                      <wps:spPr>
                        <a:xfrm>
                          <a:off x="0" y="0"/>
                          <a:ext cx="119380" cy="24511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199.35pt;margin-top:433.8pt;height:19.3pt;width:9.4pt;z-index:251680768;v-text-anchor:middle;mso-width-relative:page;mso-height-relative:page;" fillcolor="#000000 [3213]" filled="t" stroked="f" coordsize="21600,21600" o:gfxdata="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2CfVH3AAAAAsBAAAPAAAAAAAAAAEAIAAAACIAAABkcnMv&#10;ZG93bnJldi54bWxQSwECFAAUAAAACACHTuJAWkTFRHECAADCBAAADgAAAAAAAAABACAAAAArAQAA&#10;ZHJzL2Uyb0RvYy54bWxQSwUGAAAAAAYABgBZAQAADgYAAAAA&#10;" adj="108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193675</wp:posOffset>
                </wp:positionH>
                <wp:positionV relativeFrom="paragraph">
                  <wp:posOffset>3369310</wp:posOffset>
                </wp:positionV>
                <wp:extent cx="119380" cy="245110"/>
                <wp:effectExtent l="0" t="0" r="13970" b="2540"/>
                <wp:wrapNone/>
                <wp:docPr id="31" name="等腰三角形 31"/>
                <wp:cNvGraphicFramePr/>
                <a:graphic xmlns:a="http://schemas.openxmlformats.org/drawingml/2006/main">
                  <a:graphicData uri="http://schemas.microsoft.com/office/word/2010/wordprocessingShape">
                    <wps:wsp>
                      <wps:cNvSpPr/>
                      <wps:spPr>
                        <a:xfrm>
                          <a:off x="866140" y="4046855"/>
                          <a:ext cx="119380" cy="24511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 type="#_x0000_t5" style="position:absolute;left:0pt;margin-left:15.25pt;margin-top:265.3pt;height:19.3pt;width:9.4pt;z-index:251677696;v-text-anchor:middle;mso-width-relative:page;mso-height-relative:page;" fillcolor="#000000 [3213]" filled="t" stroked="f" coordsize="21600,21600" o:gfxdata="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HMf18PaAAAACQEAAA8AAAAAAAAAAQAg&#10;AAAAIgAAAGRycy9kb3ducmV2LnhtbFBLAQIUABQAAAAIAIdO4kBdcbgAfgIAAM0EAAAOAAAAAAAA&#10;AAEAIAAAACkBAABkcnMvZTJvRG9jLnhtbFBLBQYAAAAABgAGAFkBAAAZBgAAAAA=&#10;" adj="10800">
                <v:fill on="t" focussize="0,0"/>
                <v:stroke on="f" weight="2pt"/>
                <v:imagedata o:title=""/>
                <o:lock v:ext="edit" aspectratio="f"/>
              </v:shap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1306195</wp:posOffset>
                </wp:positionH>
                <wp:positionV relativeFrom="paragraph">
                  <wp:posOffset>1013460</wp:posOffset>
                </wp:positionV>
                <wp:extent cx="1970405" cy="3896995"/>
                <wp:effectExtent l="7620" t="1270" r="22225" b="6985"/>
                <wp:wrapNone/>
                <wp:docPr id="30" name="任意多边形 30"/>
                <wp:cNvGraphicFramePr/>
                <a:graphic xmlns:a="http://schemas.openxmlformats.org/drawingml/2006/main">
                  <a:graphicData uri="http://schemas.microsoft.com/office/word/2010/wordprocessingShape">
                    <wps:wsp>
                      <wps:cNvSpPr/>
                      <wps:spPr>
                        <a:xfrm>
                          <a:off x="0" y="0"/>
                          <a:ext cx="1970405" cy="3896995"/>
                        </a:xfrm>
                        <a:custGeom>
                          <a:avLst/>
                          <a:gdLst>
                            <a:gd name="connisteX0" fmla="*/ 1793875 w 1970555"/>
                            <a:gd name="connsiteY0" fmla="*/ 0 h 3896995"/>
                            <a:gd name="connisteX1" fmla="*/ 1897380 w 1970555"/>
                            <a:gd name="connsiteY1" fmla="*/ 721995 h 3896995"/>
                            <a:gd name="connisteX2" fmla="*/ 1968500 w 1970555"/>
                            <a:gd name="connsiteY2" fmla="*/ 960120 h 3896995"/>
                            <a:gd name="connisteX3" fmla="*/ 1833880 w 1970555"/>
                            <a:gd name="connsiteY3" fmla="*/ 1270000 h 3896995"/>
                            <a:gd name="connisteX4" fmla="*/ 1158875 w 1970555"/>
                            <a:gd name="connsiteY4" fmla="*/ 2055495 h 3896995"/>
                            <a:gd name="connisteX5" fmla="*/ 698500 w 1970555"/>
                            <a:gd name="connsiteY5" fmla="*/ 3302000 h 3896995"/>
                            <a:gd name="connisteX6" fmla="*/ 0 w 1970555"/>
                            <a:gd name="connsiteY6" fmla="*/ 3896995 h 3896995"/>
                            <a:gd name="connisteX7" fmla="*/ -254000 w 1970555"/>
                            <a:gd name="connsiteY7" fmla="*/ 4492625 h 3896995"/>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Lst>
                          <a:rect l="l" t="t" r="r" b="b"/>
                          <a:pathLst>
                            <a:path w="1970556" h="3896995">
                              <a:moveTo>
                                <a:pt x="1793875" y="0"/>
                              </a:moveTo>
                              <a:cubicBezTo>
                                <a:pt x="1812925" y="139700"/>
                                <a:pt x="1862455" y="530225"/>
                                <a:pt x="1897380" y="721995"/>
                              </a:cubicBezTo>
                              <a:cubicBezTo>
                                <a:pt x="1932305" y="913765"/>
                                <a:pt x="1981200" y="850265"/>
                                <a:pt x="1968500" y="960120"/>
                              </a:cubicBezTo>
                              <a:cubicBezTo>
                                <a:pt x="1955800" y="1069975"/>
                                <a:pt x="1995805" y="1050925"/>
                                <a:pt x="1833880" y="1270000"/>
                              </a:cubicBezTo>
                              <a:cubicBezTo>
                                <a:pt x="1671955" y="1489075"/>
                                <a:pt x="1386205" y="1649095"/>
                                <a:pt x="1158875" y="2055495"/>
                              </a:cubicBezTo>
                              <a:cubicBezTo>
                                <a:pt x="931545" y="2461895"/>
                                <a:pt x="930275" y="2933700"/>
                                <a:pt x="698500" y="3302000"/>
                              </a:cubicBezTo>
                              <a:cubicBezTo>
                                <a:pt x="466725" y="3670300"/>
                                <a:pt x="190500" y="3658870"/>
                                <a:pt x="0" y="3896995"/>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102.85pt;margin-top:79.8pt;height:306.85pt;width:155.15pt;z-index:251676672;mso-width-relative:page;mso-height-relative:page;" filled="f" stroked="t" coordsize="1970556,3896995" o:gfxdata="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" path="m1793875,0c1812925,139700,1862455,530225,1897380,721995c1932305,913765,1981200,850265,1968500,960120c1955800,1069975,1995805,1050925,1833880,1270000c1671955,1489075,1386205,1649095,1158875,2055495c931545,2461895,930275,2933700,698500,3302000c466725,3670300,190500,3658870,0,3896995e">
                <v:path o:connectlocs="1793738,0;1897235,721995;1968350,960120;1833740,1270000;1158786,2055495;698446,3302000;0,3896995;-253980,4492625" o:connectangles="0,0,0,0,0,0,0,0"/>
                <v:fill on="f" focussize="0,0"/>
                <v:stroke weight="1.5pt" color="#000000 [3213]" joinstyle="round"/>
                <v:imagedata o:title=""/>
                <o:lock v:ext="edit" aspectratio="f"/>
              </v:shap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1455420</wp:posOffset>
                </wp:positionH>
                <wp:positionV relativeFrom="paragraph">
                  <wp:posOffset>988060</wp:posOffset>
                </wp:positionV>
                <wp:extent cx="1970405" cy="3896995"/>
                <wp:effectExtent l="7620" t="1270" r="22225" b="6985"/>
                <wp:wrapNone/>
                <wp:docPr id="29" name="任意多边形 29"/>
                <wp:cNvGraphicFramePr/>
                <a:graphic xmlns:a="http://schemas.openxmlformats.org/drawingml/2006/main">
                  <a:graphicData uri="http://schemas.microsoft.com/office/word/2010/wordprocessingShape">
                    <wps:wsp>
                      <wps:cNvSpPr/>
                      <wps:spPr>
                        <a:xfrm>
                          <a:off x="2524760" y="2395855"/>
                          <a:ext cx="1970405" cy="3896995"/>
                        </a:xfrm>
                        <a:custGeom>
                          <a:avLst/>
                          <a:gdLst>
                            <a:gd name="connisteX0" fmla="*/ 1793875 w 1970555"/>
                            <a:gd name="connsiteY0" fmla="*/ 0 h 3896995"/>
                            <a:gd name="connisteX1" fmla="*/ 1897380 w 1970555"/>
                            <a:gd name="connsiteY1" fmla="*/ 721995 h 3896995"/>
                            <a:gd name="connisteX2" fmla="*/ 1968500 w 1970555"/>
                            <a:gd name="connsiteY2" fmla="*/ 960120 h 3896995"/>
                            <a:gd name="connisteX3" fmla="*/ 1833880 w 1970555"/>
                            <a:gd name="connsiteY3" fmla="*/ 1270000 h 3896995"/>
                            <a:gd name="connisteX4" fmla="*/ 1158875 w 1970555"/>
                            <a:gd name="connsiteY4" fmla="*/ 2055495 h 3896995"/>
                            <a:gd name="connisteX5" fmla="*/ 698500 w 1970555"/>
                            <a:gd name="connsiteY5" fmla="*/ 3302000 h 3896995"/>
                            <a:gd name="connisteX6" fmla="*/ 0 w 1970555"/>
                            <a:gd name="connsiteY6" fmla="*/ 3896995 h 3896995"/>
                            <a:gd name="connisteX7" fmla="*/ -254000 w 1970555"/>
                            <a:gd name="connsiteY7" fmla="*/ 4492625 h 3896995"/>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Lst>
                          <a:rect l="l" t="t" r="r" b="b"/>
                          <a:pathLst>
                            <a:path w="1970556" h="3896995">
                              <a:moveTo>
                                <a:pt x="1793875" y="0"/>
                              </a:moveTo>
                              <a:cubicBezTo>
                                <a:pt x="1812925" y="139700"/>
                                <a:pt x="1862455" y="530225"/>
                                <a:pt x="1897380" y="721995"/>
                              </a:cubicBezTo>
                              <a:cubicBezTo>
                                <a:pt x="1932305" y="913765"/>
                                <a:pt x="1981200" y="850265"/>
                                <a:pt x="1968500" y="960120"/>
                              </a:cubicBezTo>
                              <a:cubicBezTo>
                                <a:pt x="1955800" y="1069975"/>
                                <a:pt x="1995805" y="1050925"/>
                                <a:pt x="1833880" y="1270000"/>
                              </a:cubicBezTo>
                              <a:cubicBezTo>
                                <a:pt x="1671955" y="1489075"/>
                                <a:pt x="1386205" y="1649095"/>
                                <a:pt x="1158875" y="2055495"/>
                              </a:cubicBezTo>
                              <a:cubicBezTo>
                                <a:pt x="931545" y="2461895"/>
                                <a:pt x="930275" y="2933700"/>
                                <a:pt x="698500" y="3302000"/>
                              </a:cubicBezTo>
                              <a:cubicBezTo>
                                <a:pt x="466725" y="3670300"/>
                                <a:pt x="190500" y="3658870"/>
                                <a:pt x="0" y="3896995"/>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114.6pt;margin-top:77.8pt;height:306.85pt;width:155.15pt;z-index:251675648;mso-width-relative:page;mso-height-relative:page;" filled="f" stroked="t" coordsize="1970556,3896995" o:gfxdata="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" path="m1793875,0c1812925,139700,1862455,530225,1897380,721995c1932305,913765,1981200,850265,1968500,960120c1955800,1069975,1995805,1050925,1833880,1270000c1671955,1489075,1386205,1649095,1158875,2055495c931545,2461895,930275,2933700,698500,3302000c466725,3670300,190500,3658870,0,3896995e">
                <v:path o:connectlocs="1793738,0;1897235,721995;1968350,960120;1833740,1270000;1158786,2055495;698446,3302000;0,3896995;-253980,4492625" o:connectangles="0,0,0,0,0,0,0,0"/>
                <v:fill on="f" focussize="0,0"/>
                <v:stroke weight="1.5pt" color="#000000 [3213]" joinstyle="round"/>
                <v:imagedata o:title=""/>
                <o:lock v:ext="edit" aspectratio="f"/>
              </v:shap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485140</wp:posOffset>
                </wp:positionH>
                <wp:positionV relativeFrom="paragraph">
                  <wp:posOffset>2774950</wp:posOffset>
                </wp:positionV>
                <wp:extent cx="348615" cy="1324610"/>
                <wp:effectExtent l="88900" t="26035" r="95885" b="40005"/>
                <wp:wrapNone/>
                <wp:docPr id="21" name="矩形 21"/>
                <wp:cNvGraphicFramePr/>
                <a:graphic xmlns:a="http://schemas.openxmlformats.org/drawingml/2006/main">
                  <a:graphicData uri="http://schemas.microsoft.com/office/word/2010/wordprocessingShape">
                    <wps:wsp>
                      <wps:cNvSpPr/>
                      <wps:spPr>
                        <a:xfrm rot="420000">
                          <a:off x="1628140" y="4142105"/>
                          <a:ext cx="348615" cy="13246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2pt;margin-top:218.5pt;height:104.3pt;width:27.45pt;rotation:458752f;z-index:251674624;v-text-anchor:middle;mso-width-relative:page;mso-height-relative:page;" filled="f" stroked="t" coordsize="21600,21600" o:gfxdata="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Jej8C7XAAAACgEAAA8AAAAAAAAAAQAgAAAAIgAAAGRycy9kb3du&#10;cmV2LnhtbFBLAQIUABQAAAAIAIdO4kDms7KLcgIAAM8EAAAOAAAAAAAAAAEAIAAAACYBAABkcnMv&#10;ZTJvRG9jLnhtbFBLBQYAAAAABgAGAFkBAAAKBgAAAAA=&#10;">
                <v:fill on="f" focussize="0,0"/>
                <v:stroke weight="1.5pt" color="#000000 [3213]" joinstyle="round"/>
                <v:imagedata o:title=""/>
                <o:lock v:ext="edit" aspectratio="f"/>
              </v:rect>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4495800</wp:posOffset>
                </wp:positionH>
                <wp:positionV relativeFrom="paragraph">
                  <wp:posOffset>2741930</wp:posOffset>
                </wp:positionV>
                <wp:extent cx="412750" cy="1103630"/>
                <wp:effectExtent l="12700" t="12700" r="12700" b="26670"/>
                <wp:wrapNone/>
                <wp:docPr id="20" name="任意多边形 20"/>
                <wp:cNvGraphicFramePr/>
                <a:graphic xmlns:a="http://schemas.openxmlformats.org/drawingml/2006/main">
                  <a:graphicData uri="http://schemas.microsoft.com/office/word/2010/wordprocessingShape">
                    <wps:wsp>
                      <wps:cNvSpPr/>
                      <wps:spPr>
                        <a:xfrm>
                          <a:off x="5565140" y="4149725"/>
                          <a:ext cx="412750" cy="1103630"/>
                        </a:xfrm>
                        <a:custGeom>
                          <a:avLst/>
                          <a:gdLst>
                            <a:gd name="connisteX0" fmla="*/ 79375 w 412750"/>
                            <a:gd name="connsiteY0" fmla="*/ 0 h 1103630"/>
                            <a:gd name="connisteX1" fmla="*/ 412750 w 412750"/>
                            <a:gd name="connsiteY1" fmla="*/ 55880 h 1103630"/>
                            <a:gd name="connisteX2" fmla="*/ 269875 w 412750"/>
                            <a:gd name="connsiteY2" fmla="*/ 1103630 h 1103630"/>
                            <a:gd name="connisteX3" fmla="*/ 0 w 412750"/>
                            <a:gd name="connsiteY3" fmla="*/ 1056005 h 1103630"/>
                            <a:gd name="connisteX4" fmla="*/ 79375 w 412750"/>
                            <a:gd name="connsiteY4" fmla="*/ 0 h 1103630"/>
                          </a:gdLst>
                          <a:ahLst/>
                          <a:cxnLst>
                            <a:cxn ang="0">
                              <a:pos x="connisteX0" y="connsiteY0"/>
                            </a:cxn>
                            <a:cxn ang="0">
                              <a:pos x="connisteX1" y="connsiteY1"/>
                            </a:cxn>
                            <a:cxn ang="0">
                              <a:pos x="connisteX2" y="connsiteY2"/>
                            </a:cxn>
                            <a:cxn ang="0">
                              <a:pos x="connisteX3" y="connsiteY3"/>
                            </a:cxn>
                            <a:cxn ang="0">
                              <a:pos x="connisteX4" y="connsiteY4"/>
                            </a:cxn>
                          </a:cxnLst>
                          <a:rect l="l" t="t" r="r" b="b"/>
                          <a:pathLst>
                            <a:path w="412750" h="1103630">
                              <a:moveTo>
                                <a:pt x="79375" y="0"/>
                              </a:moveTo>
                              <a:lnTo>
                                <a:pt x="412750" y="55880"/>
                              </a:lnTo>
                              <a:lnTo>
                                <a:pt x="269875" y="1103630"/>
                              </a:lnTo>
                              <a:lnTo>
                                <a:pt x="0" y="1056005"/>
                              </a:lnTo>
                              <a:lnTo>
                                <a:pt x="79375" y="0"/>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354pt;margin-top:215.9pt;height:86.9pt;width:32.5pt;z-index:251673600;mso-width-relative:page;mso-height-relative:page;" filled="f" stroked="t" coordsize="412750,1103630" o:gfxdata="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AAAAABkcnMvUEsBAhQAFAAAAAgA&#10;h07iQPb6aUfcAAAACwEAAA8AAAAAAAAAAQAgAAAAIgAAAGRycy9kb3ducmV2LnhtbFBLAQIUABQA&#10;AAAIAIdO4kA2lv8OCQMAADwIAAAOAAAAAAAAAAEAIAAAACsBAABkcnMvZTJvRG9jLnhtbFBLBQYA&#10;AAAABgAGAFkBAACmBgAAAAA=&#10;" path="m79375,0l412750,55880,269875,1103630,0,1056005,79375,0xe">
                <v:path o:connectlocs="79375,0;412750,55880;269875,1103630;0,1056005;79375,0" o:connectangles="0,0,0,0,0"/>
                <v:fill on="f" focussize="0,0"/>
                <v:stroke weight="2pt" color="#000000 [3213]" joinstyle="round"/>
                <v:imagedata o:title=""/>
                <o:lock v:ext="edit" aspectratio="f"/>
              </v:shap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2328545</wp:posOffset>
                </wp:positionH>
                <wp:positionV relativeFrom="paragraph">
                  <wp:posOffset>3122930</wp:posOffset>
                </wp:positionV>
                <wp:extent cx="1960880" cy="1206500"/>
                <wp:effectExtent l="9525" t="9525" r="10795" b="22225"/>
                <wp:wrapNone/>
                <wp:docPr id="19" name="任意多边形 19"/>
                <wp:cNvGraphicFramePr/>
                <a:graphic xmlns:a="http://schemas.openxmlformats.org/drawingml/2006/main">
                  <a:graphicData uri="http://schemas.microsoft.com/office/word/2010/wordprocessingShape">
                    <wps:wsp>
                      <wps:cNvSpPr/>
                      <wps:spPr>
                        <a:xfrm>
                          <a:off x="3397885" y="4530725"/>
                          <a:ext cx="1960880" cy="1206500"/>
                        </a:xfrm>
                        <a:custGeom>
                          <a:avLst/>
                          <a:gdLst>
                            <a:gd name="connisteX0" fmla="*/ 381000 w 1960880"/>
                            <a:gd name="connsiteY0" fmla="*/ 0 h 1206500"/>
                            <a:gd name="connisteX1" fmla="*/ 0 w 1960880"/>
                            <a:gd name="connsiteY1" fmla="*/ 984250 h 1206500"/>
                            <a:gd name="connisteX2" fmla="*/ 15875 w 1960880"/>
                            <a:gd name="connsiteY2" fmla="*/ 1206500 h 1206500"/>
                            <a:gd name="connisteX3" fmla="*/ 1960880 w 1960880"/>
                            <a:gd name="connsiteY3" fmla="*/ 1167130 h 1206500"/>
                            <a:gd name="connisteX4" fmla="*/ 1913255 w 1960880"/>
                            <a:gd name="connsiteY4" fmla="*/ 8255 h 1206500"/>
                            <a:gd name="connisteX5" fmla="*/ 381000 w 1960880"/>
                            <a:gd name="connsiteY5" fmla="*/ 0 h 120650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Lst>
                          <a:rect l="l" t="t" r="r" b="b"/>
                          <a:pathLst>
                            <a:path w="1960880" h="1206500">
                              <a:moveTo>
                                <a:pt x="381000" y="0"/>
                              </a:moveTo>
                              <a:lnTo>
                                <a:pt x="0" y="984250"/>
                              </a:lnTo>
                              <a:lnTo>
                                <a:pt x="15875" y="1206500"/>
                              </a:lnTo>
                              <a:lnTo>
                                <a:pt x="1960880" y="1167130"/>
                              </a:lnTo>
                              <a:lnTo>
                                <a:pt x="1913255" y="8255"/>
                              </a:lnTo>
                              <a:lnTo>
                                <a:pt x="381000" y="0"/>
                              </a:lnTo>
                              <a:close/>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183.35pt;margin-top:245.9pt;height:95pt;width:154.4pt;z-index:251672576;mso-width-relative:page;mso-height-relative:page;" filled="f" stroked="t" coordsize="1960880,1206500" o:gfxdata="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" path="m381000,0l0,984250,15875,1206500,1960880,1167130,1913255,8255,381000,0xe">
                <v:path o:connectlocs="381000,0;0,984250;15875,1206500;1960880,1167130;1913255,8255;381000,0" o:connectangles="0,0,0,0,0,0"/>
                <v:fill on="f" focussize="0,0"/>
                <v:stroke weight="1.5pt" color="#000000 [3213]" joinstyle="round"/>
                <v:imagedata o:title=""/>
                <o:lock v:ext="edit" aspectratio="f"/>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4433570</wp:posOffset>
                </wp:positionH>
                <wp:positionV relativeFrom="paragraph">
                  <wp:posOffset>4396105</wp:posOffset>
                </wp:positionV>
                <wp:extent cx="198755" cy="205740"/>
                <wp:effectExtent l="9525" t="9525" r="20320" b="13335"/>
                <wp:wrapNone/>
                <wp:docPr id="18" name="椭圆 18"/>
                <wp:cNvGraphicFramePr/>
                <a:graphic xmlns:a="http://schemas.openxmlformats.org/drawingml/2006/main">
                  <a:graphicData uri="http://schemas.microsoft.com/office/word/2010/wordprocessingShape">
                    <wps:wsp>
                      <wps:cNvSpPr/>
                      <wps:spPr>
                        <a:xfrm>
                          <a:off x="0" y="0"/>
                          <a:ext cx="198755" cy="20574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49.1pt;margin-top:346.15pt;height:16.2pt;width:15.65pt;z-index:251671552;v-text-anchor:middle;mso-width-relative:page;mso-height-relative:page;" filled="f" stroked="t" coordsize="21600,21600" o:gfxdata="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5QmQF2gAAAAsBAAAPAAAAAAAAAAEAIAAAACIAAABkcnMvZG93bnJldi54bWxQSwECFAAUAAAA&#10;CACHTuJA706ipl4CAAC4BAAADgAAAAAAAAABACAAAAApAQAAZHJzL2Uyb0RvYy54bWxQSwUGAAAA&#10;AAYABgBZAQAA+QUAAAAA&#10;">
                <v:fill on="f" focussize="0,0"/>
                <v:stroke weight="1.5pt" color="#000000 [3213]" joinstyle="round"/>
                <v:imagedata o:title=""/>
                <o:lock v:ext="edit" aspectratio="f"/>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1916430</wp:posOffset>
                </wp:positionH>
                <wp:positionV relativeFrom="paragraph">
                  <wp:posOffset>4648835</wp:posOffset>
                </wp:positionV>
                <wp:extent cx="254000" cy="245745"/>
                <wp:effectExtent l="9525" t="9525" r="22225" b="11430"/>
                <wp:wrapNone/>
                <wp:docPr id="17" name="椭圆 17"/>
                <wp:cNvGraphicFramePr/>
                <a:graphic xmlns:a="http://schemas.openxmlformats.org/drawingml/2006/main">
                  <a:graphicData uri="http://schemas.microsoft.com/office/word/2010/wordprocessingShape">
                    <wps:wsp>
                      <wps:cNvSpPr/>
                      <wps:spPr>
                        <a:xfrm>
                          <a:off x="2882265" y="5985510"/>
                          <a:ext cx="254000" cy="2457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50.9pt;margin-top:366.05pt;height:19.35pt;width:20pt;z-index:251670528;v-text-anchor:middle;mso-width-relative:page;mso-height-relative:page;" filled="f" stroked="t" coordsize="21600,21600" o:gfxdata="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ryFvldkAAAALAQAADwAAAAAAAAABACAAAAAiAAAAZHJzL2Rvd25yZXYueG1s&#10;UEsBAhQAFAAAAAgAh07iQP8uc3hpAgAAxAQAAA4AAAAAAAAAAQAgAAAAKAEAAGRycy9lMm9Eb2Mu&#10;eG1sUEsFBgAAAAAGAAYAWQEAAAMGAAAAAA==&#10;">
                <v:fill on="f" focussize="0,0"/>
                <v:stroke weight="1.5pt" color="#000000 [3213]" joinstyle="round"/>
                <v:imagedata o:title=""/>
                <o:lock v:ext="edit" aspectratio="f"/>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1328420</wp:posOffset>
                </wp:positionH>
                <wp:positionV relativeFrom="paragraph">
                  <wp:posOffset>4994275</wp:posOffset>
                </wp:positionV>
                <wp:extent cx="1075055" cy="685800"/>
                <wp:effectExtent l="35560" t="49530" r="51435" b="64770"/>
                <wp:wrapNone/>
                <wp:docPr id="16" name="矩形 16"/>
                <wp:cNvGraphicFramePr/>
                <a:graphic xmlns:a="http://schemas.openxmlformats.org/drawingml/2006/main">
                  <a:graphicData uri="http://schemas.microsoft.com/office/word/2010/wordprocessingShape">
                    <wps:wsp>
                      <wps:cNvSpPr/>
                      <wps:spPr>
                        <a:xfrm rot="21360000">
                          <a:off x="2397760" y="6338570"/>
                          <a:ext cx="1075055" cy="685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4.6pt;margin-top:393.25pt;height:54pt;width:84.65pt;rotation:-262144f;z-index:251669504;v-text-anchor:middle;mso-width-relative:page;mso-height-relative:page;" filled="f" stroked="t" coordsize="21600,21600" o:gfxdata="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WKikA2QAAAAsBAAAPAAAAAAAAAAEAIAAAACIAAABkcnMvZG93&#10;bnJldi54bWxQSwECFAAUAAAACACHTuJAf5LhCHECAADRBAAADgAAAAAAAAABACAAAAAoAQAAZHJz&#10;L2Uyb0RvYy54bWxQSwUGAAAAAAYABgBZAQAACwYAAAAA&#10;">
                <v:fill on="f" focussize="0,0"/>
                <v:stroke weight="2pt" color="#000000 [3213]" joinstyle="round"/>
                <v:imagedata o:title=""/>
                <o:lock v:ext="edit" aspectratio="f"/>
              </v:rect>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3423285</wp:posOffset>
                </wp:positionH>
                <wp:positionV relativeFrom="paragraph">
                  <wp:posOffset>1376680</wp:posOffset>
                </wp:positionV>
                <wp:extent cx="643890" cy="762000"/>
                <wp:effectExtent l="9525" t="9525" r="13335" b="9525"/>
                <wp:wrapNone/>
                <wp:docPr id="15" name="任意多边形 15"/>
                <wp:cNvGraphicFramePr/>
                <a:graphic xmlns:a="http://schemas.openxmlformats.org/drawingml/2006/main">
                  <a:graphicData uri="http://schemas.microsoft.com/office/word/2010/wordprocessingShape">
                    <wps:wsp>
                      <wps:cNvSpPr/>
                      <wps:spPr>
                        <a:xfrm>
                          <a:off x="4469765" y="2784475"/>
                          <a:ext cx="643890" cy="762000"/>
                        </a:xfrm>
                        <a:custGeom>
                          <a:avLst/>
                          <a:gdLst>
                            <a:gd name="connisteX0" fmla="*/ 198120 w 666750"/>
                            <a:gd name="connsiteY0" fmla="*/ 0 h 754380"/>
                            <a:gd name="connisteX1" fmla="*/ 666750 w 666750"/>
                            <a:gd name="connsiteY1" fmla="*/ 31750 h 754380"/>
                            <a:gd name="connisteX2" fmla="*/ 658495 w 666750"/>
                            <a:gd name="connsiteY2" fmla="*/ 754380 h 754380"/>
                            <a:gd name="connisteX3" fmla="*/ 0 w 666750"/>
                            <a:gd name="connsiteY3" fmla="*/ 722630 h 754380"/>
                            <a:gd name="connisteX4" fmla="*/ 198120 w 666750"/>
                            <a:gd name="connsiteY4" fmla="*/ 0 h 754380"/>
                          </a:gdLst>
                          <a:ahLst/>
                          <a:cxnLst>
                            <a:cxn ang="0">
                              <a:pos x="connisteX0" y="connsiteY0"/>
                            </a:cxn>
                            <a:cxn ang="0">
                              <a:pos x="connisteX1" y="connsiteY1"/>
                            </a:cxn>
                            <a:cxn ang="0">
                              <a:pos x="connisteX2" y="connsiteY2"/>
                            </a:cxn>
                            <a:cxn ang="0">
                              <a:pos x="connisteX3" y="connsiteY3"/>
                            </a:cxn>
                            <a:cxn ang="0">
                              <a:pos x="connisteX4" y="connsiteY4"/>
                            </a:cxn>
                          </a:cxnLst>
                          <a:rect l="l" t="t" r="r" b="b"/>
                          <a:pathLst>
                            <a:path w="666750" h="754380">
                              <a:moveTo>
                                <a:pt x="198120" y="0"/>
                              </a:moveTo>
                              <a:lnTo>
                                <a:pt x="666750" y="31750"/>
                              </a:lnTo>
                              <a:lnTo>
                                <a:pt x="658495" y="754380"/>
                              </a:lnTo>
                              <a:lnTo>
                                <a:pt x="0" y="722630"/>
                              </a:lnTo>
                              <a:lnTo>
                                <a:pt x="198120" y="0"/>
                              </a:lnTo>
                              <a:close/>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269.55pt;margin-top:108.4pt;height:60pt;width:50.7pt;z-index:251668480;mso-width-relative:page;mso-height-relative:page;" filled="f" stroked="t" coordsize="666750,754380" o:gfxdata="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V6ObYNsAAAALAQAADwAAAAAAAAABACAAAAAiAAAAZHJzL2Rvd25yZXYueG1s&#10;UEsBAhQAFAAAAAgAh07iQJAaiHsSAwAANQgAAA4AAAAAAAAAAQAgAAAAKgEAAGRycy9lMm9Eb2Mu&#10;eG1sUEsFBgAAAAAGAAYAWQEAAK4GAAAAAA==&#10;" path="m198120,0l666750,31750,658495,754380,0,722630,198120,0xe">
                <v:path o:connectlocs="191327,0;643890,32070;635918,762000;0,729929;191327,0" o:connectangles="0,0,0,0,0"/>
                <v:fill on="f" focussize="0,0"/>
                <v:stroke weight="1.5pt" color="#000000 [3213]" joinstyle="round"/>
                <v:imagedata o:title=""/>
                <o:lock v:ext="edit" aspectratio="f"/>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3989070</wp:posOffset>
                </wp:positionH>
                <wp:positionV relativeFrom="paragraph">
                  <wp:posOffset>310515</wp:posOffset>
                </wp:positionV>
                <wp:extent cx="245745" cy="532130"/>
                <wp:effectExtent l="12700" t="12700" r="27305" b="26670"/>
                <wp:wrapNone/>
                <wp:docPr id="14" name="矩形 14"/>
                <wp:cNvGraphicFramePr/>
                <a:graphic xmlns:a="http://schemas.openxmlformats.org/drawingml/2006/main">
                  <a:graphicData uri="http://schemas.microsoft.com/office/word/2010/wordprocessingShape">
                    <wps:wsp>
                      <wps:cNvSpPr/>
                      <wps:spPr>
                        <a:xfrm>
                          <a:off x="0" y="0"/>
                          <a:ext cx="245745" cy="5321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1pt;margin-top:24.45pt;height:41.9pt;width:19.35pt;z-index:251667456;v-text-anchor:middle;mso-width-relative:page;mso-height-relative:page;" filled="f" stroked="t" coordsize="21600,21600" o:gfxdata="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H&#10;ZSiS2gAAAAoBAAAPAAAAAAAAAAEAIAAAACIAAABkcnMvZG93bnJldi54bWxQSwECFAAUAAAACACH&#10;TuJAekxMBFsCAAC1BAAADgAAAAAAAAABACAAAAApAQAAZHJzL2Uyb0RvYy54bWxQSwUGAAAAAAYA&#10;BgBZAQAA9gUAAAAA&#10;">
                <v:fill on="f" focussize="0,0"/>
                <v:stroke weight="2pt" color="#000000 [3213]" joinstyle="round"/>
                <v:imagedata o:title=""/>
                <o:lock v:ext="edit" aspectratio="f"/>
              </v:rect>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4582795</wp:posOffset>
                </wp:positionH>
                <wp:positionV relativeFrom="paragraph">
                  <wp:posOffset>78740</wp:posOffset>
                </wp:positionV>
                <wp:extent cx="245745" cy="484505"/>
                <wp:effectExtent l="12700" t="12700" r="27305" b="17145"/>
                <wp:wrapNone/>
                <wp:docPr id="13" name="矩形 13"/>
                <wp:cNvGraphicFramePr/>
                <a:graphic xmlns:a="http://schemas.openxmlformats.org/drawingml/2006/main">
                  <a:graphicData uri="http://schemas.microsoft.com/office/word/2010/wordprocessingShape">
                    <wps:wsp>
                      <wps:cNvSpPr/>
                      <wps:spPr>
                        <a:xfrm>
                          <a:off x="5683885" y="1534795"/>
                          <a:ext cx="245745" cy="4845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0.85pt;margin-top:6.2pt;height:38.15pt;width:19.35pt;z-index:251666432;v-text-anchor:middle;mso-width-relative:page;mso-height-relative:page;" filled="f" stroked="t" coordsize="21600,21600" o:gfxdata="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95z3o2AAAAAkBAAAPAAAAAAAAAAEAIAAAACIAAABkcnMvZG93bnJldi54bWxQ&#10;SwECFAAUAAAACACHTuJAV3gZsmkCAADBBAAADgAAAAAAAAABACAAAAAnAQAAZHJzL2Uyb0RvYy54&#10;bWxQSwUGAAAAAAYABgBZAQAAAgYAAAAA&#10;">
                <v:fill on="f" focussize="0,0"/>
                <v:stroke weight="2pt" color="#000000 [3213]" joinstyle="round"/>
                <v:imagedata o:title=""/>
                <o:lock v:ext="edit" aspectratio="f"/>
              </v:rect>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4297045</wp:posOffset>
                </wp:positionH>
                <wp:positionV relativeFrom="paragraph">
                  <wp:posOffset>372745</wp:posOffset>
                </wp:positionV>
                <wp:extent cx="436880" cy="508000"/>
                <wp:effectExtent l="9525" t="9525" r="10795" b="15875"/>
                <wp:wrapNone/>
                <wp:docPr id="12" name="任意多边形 12"/>
                <wp:cNvGraphicFramePr/>
                <a:graphic xmlns:a="http://schemas.openxmlformats.org/drawingml/2006/main">
                  <a:graphicData uri="http://schemas.microsoft.com/office/word/2010/wordprocessingShape">
                    <wps:wsp>
                      <wps:cNvSpPr/>
                      <wps:spPr>
                        <a:xfrm>
                          <a:off x="5366385" y="1780540"/>
                          <a:ext cx="436880" cy="508000"/>
                        </a:xfrm>
                        <a:custGeom>
                          <a:avLst/>
                          <a:gdLst>
                            <a:gd name="connisteX0" fmla="*/ 0 w 436880"/>
                            <a:gd name="connsiteY0" fmla="*/ 0 h 508000"/>
                            <a:gd name="connisteX1" fmla="*/ 135255 w 436880"/>
                            <a:gd name="connsiteY1" fmla="*/ 8255 h 508000"/>
                            <a:gd name="connisteX2" fmla="*/ 135255 w 436880"/>
                            <a:gd name="connsiteY2" fmla="*/ 325755 h 508000"/>
                            <a:gd name="connisteX3" fmla="*/ 428625 w 436880"/>
                            <a:gd name="connsiteY3" fmla="*/ 309880 h 508000"/>
                            <a:gd name="connisteX4" fmla="*/ 436880 w 436880"/>
                            <a:gd name="connsiteY4" fmla="*/ 508000 h 508000"/>
                            <a:gd name="connisteX5" fmla="*/ 15875 w 436880"/>
                            <a:gd name="connsiteY5" fmla="*/ 508000 h 508000"/>
                            <a:gd name="connisteX6" fmla="*/ 0 w 436880"/>
                            <a:gd name="connsiteY6" fmla="*/ 0 h 508000"/>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Lst>
                          <a:rect l="l" t="t" r="r" b="b"/>
                          <a:pathLst>
                            <a:path w="436880" h="508000">
                              <a:moveTo>
                                <a:pt x="0" y="0"/>
                              </a:moveTo>
                              <a:lnTo>
                                <a:pt x="135255" y="8255"/>
                              </a:lnTo>
                              <a:lnTo>
                                <a:pt x="135255" y="325755"/>
                              </a:lnTo>
                              <a:lnTo>
                                <a:pt x="428625" y="309880"/>
                              </a:lnTo>
                              <a:lnTo>
                                <a:pt x="436880" y="508000"/>
                              </a:lnTo>
                              <a:lnTo>
                                <a:pt x="15875" y="508000"/>
                              </a:lnTo>
                              <a:lnTo>
                                <a:pt x="0" y="0"/>
                              </a:lnTo>
                              <a:close/>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338.35pt;margin-top:29.35pt;height:40pt;width:34.4pt;z-index:251665408;mso-width-relative:page;mso-height-relative:page;" filled="f" stroked="t" coordsize="436880,508000" o:gfxdata="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E0gxxTaAAAACgEAAA8AAAAAAAAAAQAgAAAAIgAAAGRycy9kb3ducmV2LnhtbFBLAQIUABQA&#10;AAAIAIdO4kCrJx5HRAMAAMkJAAAOAAAAAAAAAAEAIAAAACkBAABkcnMvZTJvRG9jLnhtbFBLBQYA&#10;AAAABgAGAFkBAADfBgAAAAA=&#10;" path="m0,0l135255,8255,135255,325755,428625,309880,436880,508000,15875,508000,0,0xe">
                <v:path o:connectlocs="0,0;135255,8255;135255,325755;428625,309880;436880,508000;15875,508000;0,0" o:connectangles="0,0,0,0,0,0,0"/>
                <v:fill on="f" focussize="0,0"/>
                <v:stroke weight="1.5pt" color="#000000 [3213]" joinstyle="round"/>
                <v:imagedata o:title=""/>
                <o:lock v:ext="edit" aspectratio="f"/>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4163695</wp:posOffset>
                </wp:positionH>
                <wp:positionV relativeFrom="paragraph">
                  <wp:posOffset>1652270</wp:posOffset>
                </wp:positionV>
                <wp:extent cx="476250" cy="428625"/>
                <wp:effectExtent l="9525" t="9525" r="9525" b="19050"/>
                <wp:wrapNone/>
                <wp:docPr id="11" name="矩形 11"/>
                <wp:cNvGraphicFramePr/>
                <a:graphic xmlns:a="http://schemas.openxmlformats.org/drawingml/2006/main">
                  <a:graphicData uri="http://schemas.microsoft.com/office/word/2010/wordprocessingShape">
                    <wps:wsp>
                      <wps:cNvSpPr/>
                      <wps:spPr>
                        <a:xfrm>
                          <a:off x="0" y="0"/>
                          <a:ext cx="476250" cy="4286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7.85pt;margin-top:130.1pt;height:33.75pt;width:37.5pt;z-index:251664384;v-text-anchor:middle;mso-width-relative:page;mso-height-relative:page;" filled="f" stroked="t" coordsize="21600,21600" o:gfxdata="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Pol+p&#10;2wAAAAsBAAAPAAAAAAAAAAEAIAAAACIAAABkcnMvZG93bnJldi54bWxQSwECFAAUAAAACACHTuJA&#10;1n5pCFcCAAC1BAAADgAAAAAAAAABACAAAAAqAQAAZHJzL2Uyb0RvYy54bWxQSwUGAAAAAAYABgBZ&#10;AQAA8wUAAAAA&#10;">
                <v:fill on="f" focussize="0,0"/>
                <v:stroke weight="1.5pt" color="#000000 [3213]" joinstyle="round"/>
                <v:imagedata o:title=""/>
                <o:lock v:ext="edit" aspectratio="f"/>
              </v:rect>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4170045</wp:posOffset>
                </wp:positionH>
                <wp:positionV relativeFrom="paragraph">
                  <wp:posOffset>1166495</wp:posOffset>
                </wp:positionV>
                <wp:extent cx="476250" cy="428625"/>
                <wp:effectExtent l="9525" t="9525" r="9525" b="19050"/>
                <wp:wrapNone/>
                <wp:docPr id="10" name="矩形 10"/>
                <wp:cNvGraphicFramePr/>
                <a:graphic xmlns:a="http://schemas.openxmlformats.org/drawingml/2006/main">
                  <a:graphicData uri="http://schemas.microsoft.com/office/word/2010/wordprocessingShape">
                    <wps:wsp>
                      <wps:cNvSpPr/>
                      <wps:spPr>
                        <a:xfrm>
                          <a:off x="5239385" y="2439670"/>
                          <a:ext cx="476250" cy="4286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28.35pt;margin-top:91.85pt;height:33.75pt;width:37.5pt;z-index:251663360;v-text-anchor:middle;mso-width-relative:page;mso-height-relative:page;" filled="f" stroked="t" coordsize="21600,21600" o:gfxdata="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ADd5Z2gAAAAsBAAAPAAAAAAAAAAEAIAAAACIAAABkcnMvZG93bnJldi54bWxQ&#10;SwECFAAUAAAACACHTuJAChQO4WcCAADBBAAADgAAAAAAAAABACAAAAApAQAAZHJzL2Uyb0RvYy54&#10;bWxQSwUGAAAAAAYABgBZAQAAAgYAAAAA&#10;">
                <v:fill on="f" focussize="0,0"/>
                <v:stroke weight="1.5pt" color="#000000 [3213]" joinstyle="round"/>
                <v:imagedata o:title=""/>
                <o:lock v:ext="edit" aspectratio="f"/>
              </v:rect>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4820920</wp:posOffset>
                </wp:positionH>
                <wp:positionV relativeFrom="paragraph">
                  <wp:posOffset>1118870</wp:posOffset>
                </wp:positionV>
                <wp:extent cx="1881505" cy="1476375"/>
                <wp:effectExtent l="9525" t="9525" r="13970" b="19050"/>
                <wp:wrapNone/>
                <wp:docPr id="9" name="任意多边形 9"/>
                <wp:cNvGraphicFramePr/>
                <a:graphic xmlns:a="http://schemas.openxmlformats.org/drawingml/2006/main">
                  <a:graphicData uri="http://schemas.microsoft.com/office/word/2010/wordprocessingShape">
                    <wps:wsp>
                      <wps:cNvSpPr/>
                      <wps:spPr>
                        <a:xfrm>
                          <a:off x="5890260" y="2526665"/>
                          <a:ext cx="1881505" cy="1476375"/>
                        </a:xfrm>
                        <a:custGeom>
                          <a:avLst/>
                          <a:gdLst>
                            <a:gd name="connisteX0" fmla="*/ 0 w 1881505"/>
                            <a:gd name="connsiteY0" fmla="*/ 405130 h 1476375"/>
                            <a:gd name="connisteX1" fmla="*/ 8255 w 1881505"/>
                            <a:gd name="connsiteY1" fmla="*/ 1476375 h 1476375"/>
                            <a:gd name="connisteX2" fmla="*/ 587375 w 1881505"/>
                            <a:gd name="connsiteY2" fmla="*/ 1349375 h 1476375"/>
                            <a:gd name="connisteX3" fmla="*/ 1151255 w 1881505"/>
                            <a:gd name="connsiteY3" fmla="*/ 1024255 h 1476375"/>
                            <a:gd name="connisteX4" fmla="*/ 1603375 w 1881505"/>
                            <a:gd name="connsiteY4" fmla="*/ 627380 h 1476375"/>
                            <a:gd name="connisteX5" fmla="*/ 1881505 w 1881505"/>
                            <a:gd name="connsiteY5" fmla="*/ 206375 h 1476375"/>
                            <a:gd name="connisteX6" fmla="*/ 1389380 w 1881505"/>
                            <a:gd name="connsiteY6" fmla="*/ 0 h 1476375"/>
                            <a:gd name="connisteX7" fmla="*/ 1381125 w 1881505"/>
                            <a:gd name="connsiteY7" fmla="*/ 460375 h 1476375"/>
                            <a:gd name="connisteX8" fmla="*/ 754380 w 1881505"/>
                            <a:gd name="connsiteY8" fmla="*/ 500380 h 1476375"/>
                            <a:gd name="connisteX9" fmla="*/ 746125 w 1881505"/>
                            <a:gd name="connsiteY9" fmla="*/ 421005 h 1476375"/>
                            <a:gd name="connisteX10" fmla="*/ 0 w 1881505"/>
                            <a:gd name="connsiteY10" fmla="*/ 405130 h 1476375"/>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 ang="0">
                              <a:pos x="connisteX10" y="connsiteY10"/>
                            </a:cxn>
                          </a:cxnLst>
                          <a:rect l="l" t="t" r="r" b="b"/>
                          <a:pathLst>
                            <a:path w="1881505" h="1476375">
                              <a:moveTo>
                                <a:pt x="0" y="405130"/>
                              </a:moveTo>
                              <a:lnTo>
                                <a:pt x="8255" y="1476375"/>
                              </a:lnTo>
                              <a:lnTo>
                                <a:pt x="587375" y="1349375"/>
                              </a:lnTo>
                              <a:lnTo>
                                <a:pt x="1151255" y="1024255"/>
                              </a:lnTo>
                              <a:lnTo>
                                <a:pt x="1603375" y="627380"/>
                              </a:lnTo>
                              <a:lnTo>
                                <a:pt x="1881505" y="206375"/>
                              </a:lnTo>
                              <a:lnTo>
                                <a:pt x="1389380" y="0"/>
                              </a:lnTo>
                              <a:lnTo>
                                <a:pt x="1381125" y="460375"/>
                              </a:lnTo>
                              <a:lnTo>
                                <a:pt x="754380" y="500380"/>
                              </a:lnTo>
                              <a:lnTo>
                                <a:pt x="746125" y="421005"/>
                              </a:lnTo>
                              <a:lnTo>
                                <a:pt x="0" y="405130"/>
                              </a:lnTo>
                              <a:close/>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379.6pt;margin-top:88.1pt;height:116.25pt;width:148.15pt;z-index:251662336;mso-width-relative:page;mso-height-relative:page;" filled="f" stroked="t" coordsize="1881505,1476375" o:gfxdata="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" path="m0,405130l8255,1476375,587375,1349375,1151255,1024255,1603375,627380,1881505,206375,1389380,0,1381125,460375,754380,500380,746125,421005,0,405130xe">
                <v:path o:connectlocs="0,405130;8255,1476375;587375,1349375;1151255,1024255;1603375,627380;1881505,206375;1389380,0;1381125,460375;754380,500380;746125,421005;0,405130" o:connectangles="0,0,0,0,0,0,0,0,0,0,0"/>
                <v:fill on="f" focussize="0,0"/>
                <v:stroke weight="1.5pt" color="#000000 [3213]" joinstyle="round"/>
                <v:imagedata o:title=""/>
                <o:lock v:ext="edit" aspectratio="f"/>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4852670</wp:posOffset>
                </wp:positionH>
                <wp:positionV relativeFrom="paragraph">
                  <wp:posOffset>1027430</wp:posOffset>
                </wp:positionV>
                <wp:extent cx="1301750" cy="555625"/>
                <wp:effectExtent l="9525" t="9525" r="22225" b="25400"/>
                <wp:wrapNone/>
                <wp:docPr id="8" name="任意多边形 8"/>
                <wp:cNvGraphicFramePr/>
                <a:graphic xmlns:a="http://schemas.openxmlformats.org/drawingml/2006/main">
                  <a:graphicData uri="http://schemas.microsoft.com/office/word/2010/wordprocessingShape">
                    <wps:wsp>
                      <wps:cNvSpPr/>
                      <wps:spPr>
                        <a:xfrm>
                          <a:off x="5922010" y="2435225"/>
                          <a:ext cx="1301750" cy="555625"/>
                        </a:xfrm>
                        <a:custGeom>
                          <a:avLst/>
                          <a:gdLst>
                            <a:gd name="connisteX0" fmla="*/ 0 w 1301750"/>
                            <a:gd name="connsiteY0" fmla="*/ 31750 h 555625"/>
                            <a:gd name="connisteX1" fmla="*/ 15875 w 1301750"/>
                            <a:gd name="connsiteY1" fmla="*/ 373380 h 555625"/>
                            <a:gd name="connisteX2" fmla="*/ 762000 w 1301750"/>
                            <a:gd name="connsiteY2" fmla="*/ 349250 h 555625"/>
                            <a:gd name="connisteX3" fmla="*/ 777875 w 1301750"/>
                            <a:gd name="connsiteY3" fmla="*/ 555625 h 555625"/>
                            <a:gd name="connisteX4" fmla="*/ 1301750 w 1301750"/>
                            <a:gd name="connsiteY4" fmla="*/ 532130 h 555625"/>
                            <a:gd name="connisteX5" fmla="*/ 1294130 w 1301750"/>
                            <a:gd name="connsiteY5" fmla="*/ 47625 h 555625"/>
                            <a:gd name="connisteX6" fmla="*/ 786130 w 1301750"/>
                            <a:gd name="connsiteY6" fmla="*/ 87630 h 555625"/>
                            <a:gd name="connisteX7" fmla="*/ 777875 w 1301750"/>
                            <a:gd name="connsiteY7" fmla="*/ 0 h 555625"/>
                            <a:gd name="connisteX8" fmla="*/ 0 w 1301750"/>
                            <a:gd name="connsiteY8" fmla="*/ 31750 h 555625"/>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Lst>
                          <a:rect l="l" t="t" r="r" b="b"/>
                          <a:pathLst>
                            <a:path w="1301750" h="555625">
                              <a:moveTo>
                                <a:pt x="0" y="31750"/>
                              </a:moveTo>
                              <a:lnTo>
                                <a:pt x="15875" y="373380"/>
                              </a:lnTo>
                              <a:lnTo>
                                <a:pt x="762000" y="349250"/>
                              </a:lnTo>
                              <a:lnTo>
                                <a:pt x="777875" y="555625"/>
                              </a:lnTo>
                              <a:lnTo>
                                <a:pt x="1301750" y="532130"/>
                              </a:lnTo>
                              <a:lnTo>
                                <a:pt x="1294130" y="47625"/>
                              </a:lnTo>
                              <a:lnTo>
                                <a:pt x="786130" y="87630"/>
                              </a:lnTo>
                              <a:lnTo>
                                <a:pt x="777875" y="0"/>
                              </a:lnTo>
                              <a:lnTo>
                                <a:pt x="0" y="31750"/>
                              </a:lnTo>
                              <a:close/>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382.1pt;margin-top:80.9pt;height:43.75pt;width:102.5pt;z-index:251661312;mso-width-relative:page;mso-height-relative:page;" filled="f" stroked="t" coordsize="1301750,555625" o:gfxdata="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" path="m0,31750l15875,373380,762000,349250,777875,555625,1301750,532130,1294130,47625,786130,87630,777875,0,0,31750xe">
                <v:path o:connectlocs="0,31750;15875,373380;762000,349250;777875,555625;1301750,532130;1294130,47625;786130,87630;777875,0;0,31750" o:connectangles="0,0,0,0,0,0,0,0,0"/>
                <v:fill on="f" focussize="0,0"/>
                <v:stroke weight="1.5pt" color="#000000 [3213]" joinstyle="round"/>
                <v:imagedata o:title=""/>
                <o:lock v:ext="edit" aspectratio="f"/>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4989830</wp:posOffset>
                </wp:positionH>
                <wp:positionV relativeFrom="paragraph">
                  <wp:posOffset>266700</wp:posOffset>
                </wp:positionV>
                <wp:extent cx="1855470" cy="561340"/>
                <wp:effectExtent l="53975" t="271780" r="71755" b="271780"/>
                <wp:wrapNone/>
                <wp:docPr id="7" name="矩形 7"/>
                <wp:cNvGraphicFramePr/>
                <a:graphic xmlns:a="http://schemas.openxmlformats.org/drawingml/2006/main">
                  <a:graphicData uri="http://schemas.microsoft.com/office/word/2010/wordprocessingShape">
                    <wps:wsp>
                      <wps:cNvSpPr/>
                      <wps:spPr>
                        <a:xfrm rot="1020000">
                          <a:off x="6207760" y="1466850"/>
                          <a:ext cx="1855470" cy="5613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2.9pt;margin-top:21pt;height:44.2pt;width:146.1pt;rotation:1114112f;z-index:251660288;v-text-anchor:middle;mso-width-relative:page;mso-height-relative:page;" filled="f" stroked="t" coordsize="21600,21600" o:gfxdata="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M4MyTbZAAAACwEAAA8AAAAAAAAAAQAgAAAAIgAAAGRycy9kb3du&#10;cmV2LnhtbFBLAQIUABQAAAAIAIdO4kDM1SPdcAIAAM4EAAAOAAAAAAAAAAEAIAAAACgBAABkcnMv&#10;ZTJvRG9jLnhtbFBLBQYAAAAABgAGAFkBAAAKBgAAAAA=&#10;">
                <v:fill on="f" focussize="0,0"/>
                <v:stroke weight="2pt" color="#000000 [3213]" joinstyle="round"/>
                <v:imagedata o:title=""/>
                <o:lock v:ext="edit" aspectratio="f"/>
              </v:rect>
            </w:pict>
          </mc:Fallback>
        </mc:AlternateContent>
      </w:r>
    </w:p>
    <w:sectPr>
      <w:pgSz w:w="16839" w:h="11907" w:orient="landscape"/>
      <w:pgMar w:top="567" w:right="1440" w:bottom="567" w:left="1440" w:header="720" w:footer="720" w:gutter="0"/>
      <w:pgBorders>
        <w:top w:val="none" w:sz="0" w:space="0"/>
        <w:left w:val="none" w:sz="0" w:space="0"/>
        <w:bottom w:val="none" w:sz="0" w:space="0"/>
        <w:right w:val="none" w:sz="0" w:space="0"/>
      </w:pgBorders>
      <w:pgNumType w:start="1"/>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ascii="Cambria" w:hAnsi="Cambria"/>
        <w:sz w:val="28"/>
        <w:szCs w:val="28"/>
      </w:rPr>
      <w:t>~</w:t>
    </w:r>
    <w:r>
      <w:fldChar w:fldCharType="begin"/>
    </w:r>
    <w:r>
      <w:instrText xml:space="preserve"> PAGE    \* MERGEFORMAT </w:instrText>
    </w:r>
    <w:r>
      <w:fldChar w:fldCharType="separate"/>
    </w:r>
    <w:r>
      <w:rPr>
        <w:rFonts w:ascii="Cambria" w:hAnsi="Cambria"/>
        <w:sz w:val="28"/>
        <w:szCs w:val="28"/>
      </w:rPr>
      <w:t>4</w:t>
    </w:r>
    <w:r>
      <w:fldChar w:fldCharType="end"/>
    </w:r>
    <w:r>
      <w:rPr>
        <w:rFonts w:ascii="Cambria" w:hAnsi="Cambria"/>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A4AA9E"/>
    <w:multiLevelType w:val="singleLevel"/>
    <w:tmpl w:val="5AA4AA9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0"/>
  <w:drawingGridVerticalSpacing w:val="159"/>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4ZjMzNzdjNDExMDRhYzNhZGNhYTUwNjQ4NWRmMmIifQ=="/>
  </w:docVars>
  <w:rsids>
    <w:rsidRoot w:val="00172A27"/>
    <w:rsid w:val="004A19F0"/>
    <w:rsid w:val="01283672"/>
    <w:rsid w:val="02F32FFC"/>
    <w:rsid w:val="02F965A3"/>
    <w:rsid w:val="05D03D1B"/>
    <w:rsid w:val="087D5842"/>
    <w:rsid w:val="088B0415"/>
    <w:rsid w:val="09BD570F"/>
    <w:rsid w:val="0A0A043A"/>
    <w:rsid w:val="0A755C8A"/>
    <w:rsid w:val="0D444E00"/>
    <w:rsid w:val="104656A7"/>
    <w:rsid w:val="10B95DA5"/>
    <w:rsid w:val="11751779"/>
    <w:rsid w:val="169725DF"/>
    <w:rsid w:val="17581B26"/>
    <w:rsid w:val="18441ED8"/>
    <w:rsid w:val="1844331C"/>
    <w:rsid w:val="188A0050"/>
    <w:rsid w:val="1C1C4F1A"/>
    <w:rsid w:val="1F9B4D20"/>
    <w:rsid w:val="206D5863"/>
    <w:rsid w:val="216C3EA1"/>
    <w:rsid w:val="247D330A"/>
    <w:rsid w:val="24FC4532"/>
    <w:rsid w:val="258C7E75"/>
    <w:rsid w:val="25B41C12"/>
    <w:rsid w:val="25C2571A"/>
    <w:rsid w:val="25D02FFD"/>
    <w:rsid w:val="25EC63E9"/>
    <w:rsid w:val="263E27B6"/>
    <w:rsid w:val="280451E0"/>
    <w:rsid w:val="29E057D9"/>
    <w:rsid w:val="2A9F6CC5"/>
    <w:rsid w:val="2AFB5EC4"/>
    <w:rsid w:val="2B642A59"/>
    <w:rsid w:val="2B7B7EAF"/>
    <w:rsid w:val="2CDE3993"/>
    <w:rsid w:val="2D085772"/>
    <w:rsid w:val="30B13FD0"/>
    <w:rsid w:val="36DA2926"/>
    <w:rsid w:val="379D6B1E"/>
    <w:rsid w:val="37C82FBA"/>
    <w:rsid w:val="389472BE"/>
    <w:rsid w:val="399D13DF"/>
    <w:rsid w:val="3B225DCA"/>
    <w:rsid w:val="3BE457A3"/>
    <w:rsid w:val="3C453E1B"/>
    <w:rsid w:val="3CCA4A2F"/>
    <w:rsid w:val="3D2A58AC"/>
    <w:rsid w:val="40F77B80"/>
    <w:rsid w:val="412B3D38"/>
    <w:rsid w:val="41D34149"/>
    <w:rsid w:val="433504EC"/>
    <w:rsid w:val="449740E4"/>
    <w:rsid w:val="44B739A3"/>
    <w:rsid w:val="453D3E5F"/>
    <w:rsid w:val="469D0882"/>
    <w:rsid w:val="48CE10B3"/>
    <w:rsid w:val="4A9C02E5"/>
    <w:rsid w:val="4C1B0738"/>
    <w:rsid w:val="4C986774"/>
    <w:rsid w:val="4CBB2E4E"/>
    <w:rsid w:val="4D304F7E"/>
    <w:rsid w:val="4E3652B6"/>
    <w:rsid w:val="4FB94655"/>
    <w:rsid w:val="4FF57980"/>
    <w:rsid w:val="513242BC"/>
    <w:rsid w:val="519F2032"/>
    <w:rsid w:val="52585072"/>
    <w:rsid w:val="55C932A6"/>
    <w:rsid w:val="56076140"/>
    <w:rsid w:val="57D37559"/>
    <w:rsid w:val="5A7E5C5A"/>
    <w:rsid w:val="5DCA0BA5"/>
    <w:rsid w:val="5F0B6242"/>
    <w:rsid w:val="60092623"/>
    <w:rsid w:val="61BD77E4"/>
    <w:rsid w:val="626170F5"/>
    <w:rsid w:val="65A05841"/>
    <w:rsid w:val="66DC0AFB"/>
    <w:rsid w:val="67E6536A"/>
    <w:rsid w:val="68475AD3"/>
    <w:rsid w:val="68680832"/>
    <w:rsid w:val="695F292F"/>
    <w:rsid w:val="6B175281"/>
    <w:rsid w:val="6B3E1006"/>
    <w:rsid w:val="6B8B669A"/>
    <w:rsid w:val="6D3C436E"/>
    <w:rsid w:val="6D6535F8"/>
    <w:rsid w:val="70EE5FFA"/>
    <w:rsid w:val="70FD2B06"/>
    <w:rsid w:val="726A45AC"/>
    <w:rsid w:val="760F0608"/>
    <w:rsid w:val="76F00637"/>
    <w:rsid w:val="7797312F"/>
    <w:rsid w:val="793F3C96"/>
    <w:rsid w:val="7CE071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8"/>
    <w:autoRedefine/>
    <w:qFormat/>
    <w:uiPriority w:val="0"/>
    <w:pPr>
      <w:keepNext/>
      <w:keepLines/>
      <w:spacing w:before="340" w:beforeLines="0" w:after="330" w:afterLines="0" w:line="576" w:lineRule="auto"/>
      <w:outlineLvl w:val="0"/>
    </w:pPr>
    <w:rPr>
      <w:rFonts w:ascii="Calibri" w:hAnsi="Calibri" w:eastAsia="宋体" w:cs="Calibri"/>
      <w:b/>
      <w:bCs/>
      <w:kern w:val="44"/>
      <w:sz w:val="44"/>
      <w:szCs w:val="44"/>
      <w:lang w:val="en-US" w:eastAsia="zh-CN"/>
    </w:rPr>
  </w:style>
  <w:style w:type="paragraph" w:styleId="3">
    <w:name w:val="heading 2"/>
    <w:basedOn w:val="1"/>
    <w:next w:val="1"/>
    <w:link w:val="19"/>
    <w:autoRedefine/>
    <w:qFormat/>
    <w:uiPriority w:val="0"/>
    <w:pPr>
      <w:keepNext/>
      <w:keepLines/>
      <w:spacing w:before="260" w:beforeLines="0" w:after="260" w:afterLines="0" w:line="413" w:lineRule="auto"/>
      <w:outlineLvl w:val="1"/>
    </w:pPr>
    <w:rPr>
      <w:rFonts w:ascii="Cambria" w:hAnsi="Cambria" w:eastAsia="宋体"/>
      <w:b/>
      <w:bCs/>
      <w:kern w:val="2"/>
      <w:sz w:val="32"/>
      <w:szCs w:val="32"/>
    </w:rPr>
  </w:style>
  <w:style w:type="paragraph" w:styleId="4">
    <w:name w:val="heading 3"/>
    <w:basedOn w:val="1"/>
    <w:next w:val="1"/>
    <w:link w:val="20"/>
    <w:qFormat/>
    <w:uiPriority w:val="0"/>
    <w:pPr>
      <w:jc w:val="left"/>
      <w:outlineLvl w:val="2"/>
    </w:pPr>
    <w:rPr>
      <w:rFonts w:ascii="Calibri" w:hAnsi="Calibri" w:cs="Calibri"/>
      <w:b/>
      <w:bCs/>
      <w:sz w:val="32"/>
      <w:szCs w:val="32"/>
    </w:rPr>
  </w:style>
  <w:style w:type="character" w:default="1" w:styleId="15">
    <w:name w:val="Default Paragraph Font"/>
    <w:autoRedefine/>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5">
    <w:name w:val="Normal Indent"/>
    <w:basedOn w:val="1"/>
    <w:qFormat/>
    <w:uiPriority w:val="0"/>
  </w:style>
  <w:style w:type="paragraph" w:styleId="6">
    <w:name w:val="annotation text"/>
    <w:basedOn w:val="1"/>
    <w:link w:val="21"/>
    <w:qFormat/>
    <w:uiPriority w:val="0"/>
    <w:pPr>
      <w:jc w:val="left"/>
    </w:pPr>
    <w:rPr>
      <w:rFonts w:ascii="Calibri" w:hAnsi="Calibri" w:eastAsia="宋体" w:cs="Calibri"/>
      <w:kern w:val="2"/>
      <w:sz w:val="21"/>
      <w:szCs w:val="21"/>
      <w:lang w:val="en-US" w:eastAsia="zh-CN"/>
    </w:rPr>
  </w:style>
  <w:style w:type="paragraph" w:styleId="7">
    <w:name w:val="Body Text"/>
    <w:basedOn w:val="1"/>
    <w:qFormat/>
    <w:uiPriority w:val="1"/>
    <w:rPr>
      <w:rFonts w:ascii="宋体" w:hAnsi="宋体" w:eastAsia="宋体" w:cs="宋体"/>
      <w:sz w:val="24"/>
      <w:szCs w:val="24"/>
      <w:lang w:val="zh-CN" w:eastAsia="zh-CN" w:bidi="zh-CN"/>
    </w:rPr>
  </w:style>
  <w:style w:type="paragraph" w:styleId="8">
    <w:name w:val="Balloon Text"/>
    <w:basedOn w:val="1"/>
    <w:link w:val="22"/>
    <w:qFormat/>
    <w:uiPriority w:val="0"/>
    <w:rPr>
      <w:rFonts w:ascii="Calibri" w:hAnsi="Calibri" w:eastAsia="宋体"/>
      <w:kern w:val="2"/>
      <w:sz w:val="18"/>
    </w:rPr>
  </w:style>
  <w:style w:type="paragraph" w:styleId="9">
    <w:name w:val="footer"/>
    <w:basedOn w:val="1"/>
    <w:link w:val="23"/>
    <w:qFormat/>
    <w:uiPriority w:val="0"/>
    <w:pPr>
      <w:tabs>
        <w:tab w:val="center" w:pos="4153"/>
        <w:tab w:val="right" w:pos="8306"/>
      </w:tabs>
      <w:snapToGrid w:val="0"/>
      <w:jc w:val="left"/>
    </w:pPr>
    <w:rPr>
      <w:rFonts w:ascii="Calibri" w:hAnsi="Calibri" w:cs="Calibri"/>
      <w:sz w:val="18"/>
      <w:szCs w:val="18"/>
    </w:rPr>
  </w:style>
  <w:style w:type="paragraph" w:styleId="10">
    <w:name w:val="header"/>
    <w:basedOn w:val="1"/>
    <w:link w:val="24"/>
    <w:qFormat/>
    <w:uiPriority w:val="0"/>
    <w:pPr>
      <w:pBdr>
        <w:bottom w:val="single" w:color="auto" w:sz="6" w:space="1"/>
      </w:pBdr>
      <w:tabs>
        <w:tab w:val="center" w:pos="4153"/>
        <w:tab w:val="right" w:pos="8306"/>
      </w:tabs>
      <w:snapToGrid w:val="0"/>
      <w:jc w:val="center"/>
    </w:pPr>
    <w:rPr>
      <w:rFonts w:ascii="Calibri" w:hAnsi="Calibri" w:cs="Calibri"/>
      <w:sz w:val="18"/>
      <w:szCs w:val="18"/>
    </w:rPr>
  </w:style>
  <w:style w:type="paragraph" w:styleId="11">
    <w:name w:val="toc 2"/>
    <w:basedOn w:val="1"/>
    <w:next w:val="1"/>
    <w:autoRedefine/>
    <w:qFormat/>
    <w:uiPriority w:val="0"/>
    <w:pPr>
      <w:tabs>
        <w:tab w:val="right" w:leader="dot" w:pos="8297"/>
      </w:tabs>
      <w:ind w:left="420" w:leftChars="200"/>
      <w:jc w:val="center"/>
    </w:pPr>
    <w:rPr>
      <w:rFonts w:ascii="华文中宋" w:hAnsi="华文中宋" w:eastAsia="华文中宋"/>
      <w:sz w:val="32"/>
      <w:szCs w:val="32"/>
    </w:rPr>
  </w:style>
  <w:style w:type="paragraph" w:styleId="12">
    <w:name w:val="annotation subject"/>
    <w:basedOn w:val="6"/>
    <w:next w:val="6"/>
    <w:link w:val="25"/>
    <w:autoRedefine/>
    <w:qFormat/>
    <w:uiPriority w:val="0"/>
    <w:rPr>
      <w:rFonts w:ascii="Calibri" w:hAnsi="Calibri" w:eastAsia="宋体" w:cs="Calibri"/>
      <w:b/>
      <w:bCs/>
      <w:kern w:val="2"/>
      <w:sz w:val="21"/>
      <w:szCs w:val="21"/>
      <w:lang w:val="en-US" w:eastAsia="zh-CN"/>
    </w:rPr>
  </w:style>
  <w:style w:type="table" w:styleId="14">
    <w:name w:val="Table Grid"/>
    <w:basedOn w:val="1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autoRedefine/>
    <w:qFormat/>
    <w:uiPriority w:val="0"/>
    <w:rPr>
      <w:rFonts w:cs="Times New Roman"/>
      <w:color w:val="0000FF"/>
      <w:u w:val="single"/>
    </w:rPr>
  </w:style>
  <w:style w:type="character" w:styleId="17">
    <w:name w:val="annotation reference"/>
    <w:autoRedefine/>
    <w:qFormat/>
    <w:uiPriority w:val="0"/>
    <w:rPr>
      <w:sz w:val="21"/>
      <w:szCs w:val="21"/>
    </w:rPr>
  </w:style>
  <w:style w:type="character" w:customStyle="1" w:styleId="18">
    <w:name w:val="标题 1 Char"/>
    <w:link w:val="2"/>
    <w:autoRedefine/>
    <w:qFormat/>
    <w:uiPriority w:val="0"/>
    <w:rPr>
      <w:rFonts w:ascii="Calibri" w:hAnsi="Calibri" w:eastAsia="宋体" w:cs="Calibri"/>
      <w:b/>
      <w:bCs/>
      <w:kern w:val="44"/>
      <w:sz w:val="44"/>
      <w:szCs w:val="44"/>
      <w:lang w:val="en-US" w:eastAsia="zh-CN"/>
    </w:rPr>
  </w:style>
  <w:style w:type="character" w:customStyle="1" w:styleId="19">
    <w:name w:val="标题 2 Char"/>
    <w:link w:val="3"/>
    <w:autoRedefine/>
    <w:qFormat/>
    <w:uiPriority w:val="0"/>
    <w:rPr>
      <w:rFonts w:ascii="Cambria" w:hAnsi="Cambria" w:eastAsia="宋体"/>
      <w:b/>
      <w:bCs/>
      <w:kern w:val="2"/>
      <w:sz w:val="32"/>
      <w:szCs w:val="32"/>
    </w:rPr>
  </w:style>
  <w:style w:type="character" w:customStyle="1" w:styleId="20">
    <w:name w:val="标题 3 Char"/>
    <w:link w:val="4"/>
    <w:autoRedefine/>
    <w:qFormat/>
    <w:uiPriority w:val="0"/>
    <w:rPr>
      <w:rFonts w:ascii="Calibri" w:hAnsi="Calibri" w:cs="Calibri"/>
      <w:b/>
      <w:bCs/>
      <w:sz w:val="32"/>
      <w:szCs w:val="32"/>
    </w:rPr>
  </w:style>
  <w:style w:type="character" w:customStyle="1" w:styleId="21">
    <w:name w:val="批注文字 Char"/>
    <w:link w:val="6"/>
    <w:autoRedefine/>
    <w:qFormat/>
    <w:uiPriority w:val="0"/>
    <w:rPr>
      <w:rFonts w:ascii="Calibri" w:hAnsi="Calibri" w:eastAsia="宋体" w:cs="Calibri"/>
      <w:kern w:val="2"/>
      <w:sz w:val="21"/>
      <w:szCs w:val="21"/>
      <w:lang w:val="en-US" w:eastAsia="zh-CN"/>
    </w:rPr>
  </w:style>
  <w:style w:type="character" w:customStyle="1" w:styleId="22">
    <w:name w:val="批注框文本 Char"/>
    <w:link w:val="8"/>
    <w:autoRedefine/>
    <w:qFormat/>
    <w:uiPriority w:val="0"/>
    <w:rPr>
      <w:rFonts w:ascii="Calibri" w:hAnsi="Calibri" w:eastAsia="宋体"/>
      <w:kern w:val="2"/>
      <w:sz w:val="18"/>
    </w:rPr>
  </w:style>
  <w:style w:type="character" w:customStyle="1" w:styleId="23">
    <w:name w:val="页脚 Char"/>
    <w:link w:val="9"/>
    <w:autoRedefine/>
    <w:qFormat/>
    <w:uiPriority w:val="0"/>
    <w:rPr>
      <w:rFonts w:ascii="Calibri" w:hAnsi="Calibri" w:cs="Calibri"/>
      <w:sz w:val="18"/>
      <w:szCs w:val="18"/>
    </w:rPr>
  </w:style>
  <w:style w:type="character" w:customStyle="1" w:styleId="24">
    <w:name w:val="页眉 Char"/>
    <w:link w:val="10"/>
    <w:autoRedefine/>
    <w:qFormat/>
    <w:uiPriority w:val="0"/>
    <w:rPr>
      <w:rFonts w:ascii="Calibri" w:hAnsi="Calibri" w:cs="Calibri"/>
      <w:sz w:val="18"/>
      <w:szCs w:val="18"/>
    </w:rPr>
  </w:style>
  <w:style w:type="character" w:customStyle="1" w:styleId="25">
    <w:name w:val="批注主题 Char1"/>
    <w:link w:val="12"/>
    <w:autoRedefine/>
    <w:qFormat/>
    <w:uiPriority w:val="0"/>
    <w:rPr>
      <w:rFonts w:ascii="Calibri" w:hAnsi="Calibri" w:eastAsia="宋体" w:cs="Calibri"/>
      <w:b/>
      <w:bCs/>
      <w:kern w:val="2"/>
      <w:sz w:val="21"/>
      <w:szCs w:val="21"/>
      <w:lang w:val="en-US" w:eastAsia="zh-CN"/>
    </w:rPr>
  </w:style>
  <w:style w:type="character" w:customStyle="1" w:styleId="26">
    <w:name w:val="文档结构图 Char"/>
    <w:link w:val="27"/>
    <w:autoRedefine/>
    <w:qFormat/>
    <w:uiPriority w:val="0"/>
    <w:rPr>
      <w:rFonts w:ascii="宋体" w:hAnsi="Calibri"/>
      <w:kern w:val="2"/>
      <w:sz w:val="18"/>
    </w:rPr>
  </w:style>
  <w:style w:type="paragraph" w:customStyle="1" w:styleId="27">
    <w:name w:val="Document Map"/>
    <w:basedOn w:val="1"/>
    <w:link w:val="26"/>
    <w:autoRedefine/>
    <w:qFormat/>
    <w:uiPriority w:val="0"/>
    <w:rPr>
      <w:rFonts w:ascii="宋体" w:hAnsi="Calibri"/>
      <w:kern w:val="2"/>
      <w:sz w:val="18"/>
    </w:rPr>
  </w:style>
  <w:style w:type="character" w:customStyle="1" w:styleId="28">
    <w:name w:val="annotation reference"/>
    <w:autoRedefine/>
    <w:qFormat/>
    <w:uiPriority w:val="0"/>
    <w:rPr>
      <w:sz w:val="21"/>
      <w:szCs w:val="21"/>
    </w:rPr>
  </w:style>
  <w:style w:type="character" w:customStyle="1" w:styleId="29">
    <w:name w:val="批注主题 Char"/>
    <w:link w:val="30"/>
    <w:autoRedefine/>
    <w:qFormat/>
    <w:uiPriority w:val="0"/>
    <w:rPr>
      <w:rFonts w:ascii="Calibri" w:hAnsi="Calibri"/>
      <w:b/>
      <w:kern w:val="2"/>
      <w:sz w:val="21"/>
    </w:rPr>
  </w:style>
  <w:style w:type="paragraph" w:customStyle="1" w:styleId="30">
    <w:name w:val="annotation subject"/>
    <w:basedOn w:val="6"/>
    <w:next w:val="6"/>
    <w:link w:val="29"/>
    <w:autoRedefine/>
    <w:qFormat/>
    <w:uiPriority w:val="0"/>
    <w:rPr>
      <w:rFonts w:ascii="Calibri" w:hAnsi="Calibri"/>
      <w:b/>
      <w:kern w:val="2"/>
      <w:sz w:val="21"/>
    </w:rPr>
  </w:style>
  <w:style w:type="paragraph" w:customStyle="1" w:styleId="31">
    <w:name w:val="reader-word-layer reader-word-s5-7"/>
    <w:basedOn w:val="1"/>
    <w:autoRedefine/>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32">
    <w:name w:val="正文_8"/>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3">
    <w:name w:val="正文_1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
    <w:name w:val="TOC Heading"/>
    <w:basedOn w:val="2"/>
    <w:next w:val="1"/>
    <w:qFormat/>
    <w:uiPriority w:val="0"/>
    <w:pPr>
      <w:widowControl/>
      <w:spacing w:before="480" w:beforeLines="0" w:after="0" w:afterLines="0" w:line="276" w:lineRule="auto"/>
      <w:jc w:val="left"/>
      <w:outlineLvl w:val="9"/>
    </w:pPr>
    <w:rPr>
      <w:rFonts w:ascii="Cambria" w:hAnsi="Cambria" w:eastAsia="宋体" w:cs="宋体"/>
      <w:color w:val="365F91"/>
      <w:kern w:val="0"/>
      <w:sz w:val="28"/>
      <w:szCs w:val="28"/>
    </w:rPr>
  </w:style>
  <w:style w:type="paragraph" w:customStyle="1" w:styleId="35">
    <w:name w:val="正文_24"/>
    <w:autoRedefine/>
    <w:qFormat/>
    <w:uiPriority w:val="0"/>
    <w:pPr>
      <w:widowControl w:val="0"/>
      <w:jc w:val="both"/>
    </w:pPr>
    <w:rPr>
      <w:rFonts w:ascii="Calibri" w:hAnsi="Calibri" w:eastAsia="宋体" w:cs="Times New Roman"/>
      <w:kern w:val="2"/>
      <w:sz w:val="21"/>
      <w:lang w:val="en-US" w:eastAsia="zh-CN" w:bidi="ar-SA"/>
    </w:rPr>
  </w:style>
  <w:style w:type="paragraph" w:styleId="36">
    <w:name w:val="List Paragraph"/>
    <w:basedOn w:val="1"/>
    <w:autoRedefine/>
    <w:qFormat/>
    <w:uiPriority w:val="1"/>
    <w:pPr>
      <w:ind w:left="1587" w:firstLine="480"/>
    </w:pPr>
    <w:rPr>
      <w:rFonts w:ascii="宋体" w:hAnsi="宋体" w:eastAsia="宋体" w:cs="宋体"/>
      <w:lang w:val="zh-CN" w:eastAsia="zh-CN" w:bidi="zh-CN"/>
    </w:rPr>
  </w:style>
  <w:style w:type="paragraph" w:customStyle="1" w:styleId="37">
    <w:name w:val="Table Paragraph"/>
    <w:basedOn w:val="1"/>
    <w:autoRedefine/>
    <w:qFormat/>
    <w:uiPriority w:val="1"/>
    <w:pPr>
      <w:spacing w:before="107"/>
      <w:jc w:val="center"/>
    </w:pPr>
    <w:rPr>
      <w:rFonts w:ascii="宋体" w:hAnsi="宋体" w:eastAsia="宋体" w:cs="宋体"/>
      <w:lang w:val="zh-CN" w:eastAsia="zh-CN" w:bidi="zh-CN"/>
    </w:rPr>
  </w:style>
  <w:style w:type="paragraph" w:customStyle="1" w:styleId="38">
    <w:name w:val="表格"/>
    <w:basedOn w:val="1"/>
    <w:autoRedefine/>
    <w:qFormat/>
    <w:uiPriority w:val="0"/>
    <w:pPr>
      <w:keepNext/>
      <w:autoSpaceDE/>
      <w:autoSpaceDN/>
      <w:spacing w:line="312" w:lineRule="atLeast"/>
      <w:jc w:val="center"/>
      <w:textAlignment w:val="baseline"/>
    </w:pPr>
    <w:rPr>
      <w:sz w:val="21"/>
      <w:szCs w:val="20"/>
    </w:rPr>
  </w:style>
  <w:style w:type="paragraph" w:customStyle="1" w:styleId="39">
    <w:name w:val="reader-word-layer reader-word-s5-9"/>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40">
    <w:name w:val="List Paragraph1"/>
    <w:basedOn w:val="1"/>
    <w:qFormat/>
    <w:uiPriority w:val="0"/>
    <w:pPr>
      <w:ind w:firstLine="420" w:firstLineChars="200"/>
    </w:pPr>
    <w:rPr>
      <w:rFonts w:cs="Times New Roman"/>
      <w:szCs w:val="22"/>
    </w:rPr>
  </w:style>
  <w:style w:type="paragraph" w:customStyle="1" w:styleId="41">
    <w:name w:val="reader-word-layer reader-word-s5-1 reader-word-s5-10"/>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42">
    <w:name w:val="表名1"/>
    <w:basedOn w:val="1"/>
    <w:qFormat/>
    <w:uiPriority w:val="0"/>
    <w:pPr>
      <w:keepNext/>
      <w:overflowPunct w:val="0"/>
      <w:snapToGrid w:val="0"/>
      <w:spacing w:line="240" w:lineRule="auto"/>
      <w:jc w:val="center"/>
      <w:outlineLvl w:val="4"/>
    </w:pPr>
    <w:rPr>
      <w:rFonts w:ascii="Times New Roman" w:hAnsi="Times New Roman" w:cs="Times New Roman"/>
      <w:b/>
      <w:spacing w:val="10"/>
      <w:kern w:val="24"/>
    </w:rPr>
  </w:style>
  <w:style w:type="paragraph" w:customStyle="1" w:styleId="43">
    <w:name w:val="1表格格式"/>
    <w:basedOn w:val="1"/>
    <w:next w:val="44"/>
    <w:qFormat/>
    <w:uiPriority w:val="0"/>
    <w:pPr>
      <w:snapToGrid w:val="0"/>
      <w:spacing w:line="240" w:lineRule="auto"/>
      <w:jc w:val="center"/>
      <w:textAlignment w:val="auto"/>
    </w:pPr>
    <w:rPr>
      <w:rFonts w:ascii="Times New Roman" w:hAnsi="Times New Roman" w:cs="Times New Roman"/>
      <w:kern w:val="2"/>
      <w:sz w:val="21"/>
      <w:szCs w:val="21"/>
    </w:rPr>
  </w:style>
  <w:style w:type="paragraph" w:customStyle="1" w:styleId="44">
    <w:name w:val="正文格式"/>
    <w:basedOn w:val="1"/>
    <w:qFormat/>
    <w:uiPriority w:val="99"/>
    <w:pPr>
      <w:snapToGrid w:val="0"/>
      <w:spacing w:line="360" w:lineRule="auto"/>
      <w:ind w:firstLine="200" w:firstLineChars="200"/>
      <w:textAlignment w:val="auto"/>
    </w:pPr>
    <w:rPr>
      <w:rFonts w:ascii="Times New Roman" w:hAnsi="Times New Roman" w:eastAsia="仿宋_GB2312" w:cs="Times New Roman"/>
      <w:color w:val="000000"/>
      <w:sz w:val="24"/>
      <w:szCs w:val="24"/>
    </w:rPr>
  </w:style>
  <w:style w:type="character" w:customStyle="1" w:styleId="45">
    <w:name w:val="font21"/>
    <w:basedOn w:val="15"/>
    <w:qFormat/>
    <w:uiPriority w:val="0"/>
    <w:rPr>
      <w:rFonts w:ascii="仿宋" w:hAnsi="仿宋" w:eastAsia="仿宋" w:cs="仿宋"/>
      <w:color w:val="000000"/>
      <w:sz w:val="21"/>
      <w:szCs w:val="21"/>
      <w:u w:val="none"/>
    </w:rPr>
  </w:style>
  <w:style w:type="character" w:customStyle="1" w:styleId="46">
    <w:name w:val="font41"/>
    <w:basedOn w:val="15"/>
    <w:qFormat/>
    <w:uiPriority w:val="0"/>
    <w:rPr>
      <w:rFonts w:hint="eastAsia" w:ascii="宋体" w:hAnsi="宋体" w:eastAsia="宋体" w:cs="宋体"/>
      <w:color w:val="000000"/>
      <w:sz w:val="21"/>
      <w:szCs w:val="21"/>
      <w:u w:val="none"/>
    </w:rPr>
  </w:style>
  <w:style w:type="character" w:customStyle="1" w:styleId="47">
    <w:name w:val="font31"/>
    <w:basedOn w:val="15"/>
    <w:qFormat/>
    <w:uiPriority w:val="0"/>
    <w:rPr>
      <w:rFonts w:hint="default" w:ascii="Times New Roman" w:hAnsi="Times New Roman" w:cs="Times New Roman"/>
      <w:color w:val="000000"/>
      <w:sz w:val="21"/>
      <w:szCs w:val="21"/>
      <w:u w:val="none"/>
    </w:rPr>
  </w:style>
  <w:style w:type="character" w:customStyle="1" w:styleId="48">
    <w:name w:val="font11"/>
    <w:basedOn w:val="15"/>
    <w:qFormat/>
    <w:uiPriority w:val="0"/>
    <w:rPr>
      <w:rFonts w:hint="eastAsia" w:ascii="仿宋" w:hAnsi="仿宋" w:eastAsia="仿宋" w:cs="仿宋"/>
      <w:color w:val="000000"/>
      <w:sz w:val="21"/>
      <w:szCs w:val="21"/>
      <w:u w:val="none"/>
    </w:rPr>
  </w:style>
  <w:style w:type="character" w:customStyle="1" w:styleId="49">
    <w:name w:val="font61"/>
    <w:basedOn w:val="15"/>
    <w:qFormat/>
    <w:uiPriority w:val="0"/>
    <w:rPr>
      <w:rFonts w:hint="default" w:ascii="Times New Roman" w:hAnsi="Times New Roman" w:cs="Times New Roman"/>
      <w:color w:val="000000"/>
      <w:sz w:val="21"/>
      <w:szCs w:val="21"/>
      <w:u w:val="none"/>
      <w:vertAlign w:val="superscript"/>
    </w:rPr>
  </w:style>
  <w:style w:type="character" w:customStyle="1" w:styleId="50">
    <w:name w:val="font51"/>
    <w:basedOn w:val="15"/>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太原市环境监测中心站</Company>
  <Pages>35</Pages>
  <Words>12556</Words>
  <Characters>15346</Characters>
  <Lines>67</Lines>
  <Paragraphs>18</Paragraphs>
  <TotalTime>1</TotalTime>
  <ScaleCrop>false</ScaleCrop>
  <LinksUpToDate>false</LinksUpToDate>
  <CharactersWithSpaces>15500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2020-02-23T12:28:00Z</dcterms:created>
  <dc:creator>MC SYSTEM</dc:creator>
  <cp:lastModifiedBy>CC</cp:lastModifiedBy>
  <dcterms:modified xsi:type="dcterms:W3CDTF">2024-01-28T00:28:27Z</dcterms:modified>
  <dc:title>马翔</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D0D02E3E02BF4159832396397B69188E_13</vt:lpwstr>
  </property>
</Properties>
</file>